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140" w:rsidRDefault="00C96140" w:rsidP="00C961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C96140" w:rsidRDefault="00C96140" w:rsidP="00C961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SEMESTER/PENILAIAN TENGAH  SEMESTER GASAL MADRASAH IBTIDAIYAH</w:t>
      </w:r>
    </w:p>
    <w:p w:rsidR="00C96140" w:rsidRDefault="00C96140" w:rsidP="00C961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2017/2018</w:t>
      </w:r>
    </w:p>
    <w:p w:rsidR="00C96140" w:rsidRDefault="00C96140" w:rsidP="00C961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>: …</w:t>
      </w:r>
      <w:r w:rsidR="00C20053">
        <w:rPr>
          <w:rFonts w:ascii="Times New Roman" w:hAnsi="Times New Roman" w:cs="Times New Roman"/>
          <w:sz w:val="24"/>
          <w:szCs w:val="24"/>
        </w:rPr>
        <w:t xml:space="preserve">Tema 2 selalu </w:t>
      </w:r>
      <w:r>
        <w:rPr>
          <w:rFonts w:ascii="Times New Roman" w:hAnsi="Times New Roman" w:cs="Times New Roman"/>
          <w:sz w:val="24"/>
          <w:szCs w:val="24"/>
        </w:rPr>
        <w:t>berhemat energi</w:t>
      </w:r>
    </w:p>
    <w:p w:rsidR="00C96140" w:rsidRPr="00115064" w:rsidRDefault="00C96140" w:rsidP="00C961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</w:t>
      </w:r>
      <w:r>
        <w:rPr>
          <w:rFonts w:ascii="Times New Roman" w:hAnsi="Times New Roman" w:cs="Times New Roman"/>
          <w:sz w:val="24"/>
          <w:szCs w:val="24"/>
        </w:rPr>
        <w:t>IV</w:t>
      </w:r>
    </w:p>
    <w:p w:rsidR="00C96140" w:rsidRDefault="00C96140" w:rsidP="00C961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C2005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96140" w:rsidRDefault="00C96140" w:rsidP="00C961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>: …10……</w:t>
      </w:r>
    </w:p>
    <w:p w:rsidR="00C96140" w:rsidRDefault="00C96140" w:rsidP="00C961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…5……</w:t>
      </w:r>
    </w:p>
    <w:p w:rsidR="00C96140" w:rsidRDefault="00C96140" w:rsidP="00C961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…5……</w:t>
      </w:r>
    </w:p>
    <w:p w:rsidR="00C96140" w:rsidRDefault="00C96140" w:rsidP="00C961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…5……</w:t>
      </w:r>
    </w:p>
    <w:p w:rsidR="000A594A" w:rsidRDefault="000A594A" w:rsidP="000A59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Nila Widya Ningsih S.Pd.I</w:t>
      </w:r>
    </w:p>
    <w:p w:rsidR="000A594A" w:rsidRDefault="000A594A" w:rsidP="000A59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0A594A" w:rsidRDefault="000A594A" w:rsidP="00C200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C20053">
        <w:rPr>
          <w:rFonts w:ascii="Times New Roman" w:hAnsi="Times New Roman" w:cs="Times New Roman"/>
          <w:sz w:val="24"/>
          <w:szCs w:val="24"/>
        </w:rPr>
        <w:t>MI A</w:t>
      </w:r>
      <w:r>
        <w:rPr>
          <w:rFonts w:ascii="Times New Roman" w:hAnsi="Times New Roman" w:cs="Times New Roman"/>
          <w:sz w:val="24"/>
          <w:szCs w:val="24"/>
        </w:rPr>
        <w:t xml:space="preserve">l </w:t>
      </w:r>
      <w:r w:rsidR="00C20053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khlas</w:t>
      </w:r>
    </w:p>
    <w:p w:rsidR="000A594A" w:rsidRDefault="000A594A" w:rsidP="000A59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085726942644</w:t>
      </w:r>
    </w:p>
    <w:p w:rsidR="000A594A" w:rsidRPr="001B4B75" w:rsidRDefault="000A594A" w:rsidP="000A59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2"/>
        <w:gridCol w:w="5464"/>
        <w:gridCol w:w="2110"/>
        <w:gridCol w:w="5526"/>
        <w:gridCol w:w="1144"/>
        <w:gridCol w:w="990"/>
      </w:tblGrid>
      <w:tr w:rsidR="000A594A" w:rsidTr="00191943">
        <w:trPr>
          <w:trHeight w:val="949"/>
        </w:trPr>
        <w:tc>
          <w:tcPr>
            <w:tcW w:w="642" w:type="dxa"/>
            <w:vAlign w:val="center"/>
          </w:tcPr>
          <w:p w:rsidR="000A594A" w:rsidRPr="007B7E39" w:rsidRDefault="000A594A" w:rsidP="001919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64" w:type="dxa"/>
            <w:vAlign w:val="center"/>
          </w:tcPr>
          <w:p w:rsidR="000A594A" w:rsidRPr="007B7E39" w:rsidRDefault="000A594A" w:rsidP="001919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2110" w:type="dxa"/>
            <w:vAlign w:val="center"/>
          </w:tcPr>
          <w:p w:rsidR="000A594A" w:rsidRPr="007B7E39" w:rsidRDefault="000A594A" w:rsidP="001919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526" w:type="dxa"/>
            <w:vAlign w:val="center"/>
          </w:tcPr>
          <w:p w:rsidR="000A594A" w:rsidRPr="007B7E39" w:rsidRDefault="000A594A" w:rsidP="001919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144" w:type="dxa"/>
            <w:vAlign w:val="center"/>
          </w:tcPr>
          <w:p w:rsidR="000A594A" w:rsidRPr="003F1D60" w:rsidRDefault="000A594A" w:rsidP="001919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90" w:type="dxa"/>
            <w:vAlign w:val="center"/>
          </w:tcPr>
          <w:p w:rsidR="000A594A" w:rsidRPr="003F1D60" w:rsidRDefault="000A594A" w:rsidP="001919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Nomor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C96140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3.5 Memahami berbagai sumber energi, perubahan bentuk energi, dan sumber energi alternatif (angin, air, matahari, panas bumi, bahan bakar organik, dan nuklir) dalam kehidupan sehari-hari.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Pengertian sumber energi (Sub tema 1 pembelajaran 1)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3.5.1 </w:t>
            </w:r>
            <w:r w:rsidRPr="000A594A">
              <w:rPr>
                <w:sz w:val="24"/>
                <w:szCs w:val="24"/>
                <w:lang w:val="id-ID"/>
              </w:rPr>
              <w:t xml:space="preserve"> sisawa dapat</w:t>
            </w:r>
            <w:r w:rsidRPr="000A594A">
              <w:rPr>
                <w:sz w:val="24"/>
                <w:szCs w:val="24"/>
              </w:rPr>
              <w:t>Menjelaskan manfaat energi matahari dalam kehidupan sehari-hari.</w:t>
            </w:r>
          </w:p>
        </w:tc>
        <w:tc>
          <w:tcPr>
            <w:tcW w:w="1144" w:type="dxa"/>
            <w:vAlign w:val="center"/>
          </w:tcPr>
          <w:p w:rsidR="000A594A" w:rsidRPr="00C96140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594A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  <w:p w:rsidR="000A594A" w:rsidRPr="00C96140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591EFE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3.1 Mengidentifikasi karakteristik ruang dan pemanfaatan sumber daya alam untuk kesejahteraan masyarakat dari tingkat kota/ kabupatensampai tingkat provinsi.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Sumber daya alam dan manfaatnya (Sub tema 1 pembelajaran 1)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3.1.1 </w:t>
            </w:r>
            <w:r w:rsidRPr="000A594A">
              <w:rPr>
                <w:sz w:val="24"/>
                <w:szCs w:val="24"/>
                <w:lang w:val="id-ID"/>
              </w:rPr>
              <w:t xml:space="preserve"> siswa mampu </w:t>
            </w:r>
            <w:r w:rsidRPr="000A594A">
              <w:rPr>
                <w:sz w:val="24"/>
                <w:szCs w:val="24"/>
              </w:rPr>
              <w:t>Mengidentifikasi sumber daya alam dan pemanfaatannya.</w:t>
            </w:r>
          </w:p>
        </w:tc>
        <w:tc>
          <w:tcPr>
            <w:tcW w:w="1144" w:type="dxa"/>
            <w:vAlign w:val="center"/>
          </w:tcPr>
          <w:p w:rsidR="000A594A" w:rsidRPr="00392A1B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594A" w:rsidRPr="00392A1B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591EFE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3.2 Memetakan keterhubungan antargagasan yang didapat dari teks lisan, tulis, atau visual.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Contoh sumber daya alam yang ada di sekitar (Sub tema 1 </w:t>
            </w: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pembelajaran 1)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3.2.1</w:t>
            </w:r>
            <w:r w:rsidRPr="000A594A">
              <w:rPr>
                <w:sz w:val="24"/>
                <w:szCs w:val="24"/>
                <w:lang w:val="id-ID"/>
              </w:rPr>
              <w:t xml:space="preserve"> siswa mampu</w:t>
            </w:r>
            <w:r w:rsidRPr="000A594A">
              <w:rPr>
                <w:sz w:val="24"/>
                <w:szCs w:val="24"/>
              </w:rPr>
              <w:t xml:space="preserve"> Mengidentifikasi informasi dari teks visual yang diamati.</w:t>
            </w:r>
          </w:p>
        </w:tc>
        <w:tc>
          <w:tcPr>
            <w:tcW w:w="1144" w:type="dxa"/>
            <w:vAlign w:val="center"/>
          </w:tcPr>
          <w:p w:rsidR="000A594A" w:rsidRPr="00392A1B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594A" w:rsidRPr="00392A1B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591EFE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4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3.3 Menjelaskan dan melakukan penaksiran dari jumlah, selisih, hasil kali, dan hasil bagi dua bilangan cacah maupun pecahan.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Operasi hitung  perkalian pembagian  baibilangan cacah dan pecahan(Sub tema 2 pembelajaran 2)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3.3.1 </w:t>
            </w:r>
            <w:r w:rsidRPr="000A594A">
              <w:rPr>
                <w:sz w:val="24"/>
                <w:szCs w:val="24"/>
                <w:lang w:val="id-ID"/>
              </w:rPr>
              <w:t xml:space="preserve">siswa dapat </w:t>
            </w:r>
            <w:r w:rsidRPr="000A594A">
              <w:rPr>
                <w:sz w:val="24"/>
                <w:szCs w:val="24"/>
              </w:rPr>
              <w:t>Menjelaskan cara melakukan penaksiran jumlah dan selisih.</w:t>
            </w:r>
          </w:p>
        </w:tc>
        <w:tc>
          <w:tcPr>
            <w:tcW w:w="1144" w:type="dxa"/>
            <w:vAlign w:val="center"/>
          </w:tcPr>
          <w:p w:rsidR="000A594A" w:rsidRPr="00392A1B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594A" w:rsidRPr="00392A1B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591EFE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4.5 Menyajikan laporan hasil pengamatan dan penelusuran informasi tentang berbagai perubahan bentuk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Macam macam perubahan  energi (Sub tema 3)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4.5.2 </w:t>
            </w:r>
            <w:r w:rsidRPr="000A594A">
              <w:rPr>
                <w:sz w:val="24"/>
                <w:szCs w:val="24"/>
                <w:lang w:val="id-ID"/>
              </w:rPr>
              <w:t xml:space="preserve"> siswa dapat </w:t>
            </w:r>
            <w:r w:rsidRPr="000A594A">
              <w:rPr>
                <w:sz w:val="24"/>
                <w:szCs w:val="24"/>
              </w:rPr>
              <w:t>Menyajikan laporan hasil pengamatan tentang perubahan bentuk energi.</w:t>
            </w:r>
          </w:p>
        </w:tc>
        <w:tc>
          <w:tcPr>
            <w:tcW w:w="1144" w:type="dxa"/>
            <w:vAlign w:val="center"/>
          </w:tcPr>
          <w:p w:rsidR="000A594A" w:rsidRPr="00392A1B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594A" w:rsidRPr="00392A1B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591EFE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3.2 Memetakan keterhubungan antargagasan yang didapat dari teks lisan, tulis, atau visual.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Membandingkan perubahan energi yang terjadi pada benda (sub tema1 pembelajaran 3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pStyle w:val="Pa31"/>
              <w:spacing w:after="40"/>
              <w:ind w:right="100"/>
            </w:pPr>
            <w:r w:rsidRPr="000A594A">
              <w:t xml:space="preserve">3.2.1 </w:t>
            </w:r>
            <w:r w:rsidRPr="000A594A">
              <w:rPr>
                <w:lang w:val="id-ID"/>
              </w:rPr>
              <w:t xml:space="preserve"> siswa mampu </w:t>
            </w:r>
            <w:r w:rsidRPr="000A594A">
              <w:t xml:space="preserve">Mengidentifikasi informasi dari teks visual yang diamati. </w:t>
            </w: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44" w:type="dxa"/>
            <w:vAlign w:val="center"/>
          </w:tcPr>
          <w:p w:rsidR="000A594A" w:rsidRPr="004C1070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594A" w:rsidRPr="004C1070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591EFE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4.2 Bekerjasama melaksanakan hak dan kewajiban sebagai warga masyarakat dalam kehidupan sehari-hari.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perubahan energi yang digunakan dalam aktifitas kegiatan sehari hari (Sub tema 1 pembelajran 4)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4.2.2 </w:t>
            </w:r>
            <w:r w:rsidRPr="000A594A">
              <w:rPr>
                <w:sz w:val="24"/>
                <w:szCs w:val="24"/>
                <w:lang w:val="id-ID"/>
              </w:rPr>
              <w:t xml:space="preserve">siswa mampu </w:t>
            </w:r>
            <w:r w:rsidRPr="000A594A">
              <w:rPr>
                <w:sz w:val="24"/>
                <w:szCs w:val="24"/>
              </w:rPr>
              <w:t>Menceritakan pengalaman diri melaksanakan hak dan kewajiban secara seimbang dalam kehidupan masyarakat.</w:t>
            </w:r>
          </w:p>
        </w:tc>
        <w:tc>
          <w:tcPr>
            <w:tcW w:w="1144" w:type="dxa"/>
            <w:vAlign w:val="center"/>
          </w:tcPr>
          <w:p w:rsidR="000A594A" w:rsidRPr="004C1070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PG </w:t>
            </w:r>
          </w:p>
        </w:tc>
        <w:tc>
          <w:tcPr>
            <w:tcW w:w="990" w:type="dxa"/>
            <w:vAlign w:val="center"/>
          </w:tcPr>
          <w:p w:rsidR="000A594A" w:rsidRPr="004C1070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591EFE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3.1 Mengidentifikasi karakteristik ruang dan pemanfaatan sumber daya alam untuk kesejahteraan masyarakat dari tingkat kota/kabupaten sampai tingkat provinsi.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manfaat adanya energi (Sub tema 1 pembelajaran 5)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3.2.2 </w:t>
            </w:r>
            <w:r w:rsidRPr="000A594A">
              <w:rPr>
                <w:sz w:val="24"/>
                <w:szCs w:val="24"/>
                <w:lang w:val="id-ID"/>
              </w:rPr>
              <w:t xml:space="preserve">siswa dapat </w:t>
            </w:r>
            <w:r w:rsidRPr="000A594A">
              <w:rPr>
                <w:sz w:val="24"/>
                <w:szCs w:val="24"/>
              </w:rPr>
              <w:t>Menjelaskan karakteristik ruang dan pemanfaatan sumber daya alam untuk kesejahteraan masyarakat dari tingkat kota/kabupaten sampai tingkat provinsi.</w:t>
            </w:r>
          </w:p>
        </w:tc>
        <w:tc>
          <w:tcPr>
            <w:tcW w:w="1144" w:type="dxa"/>
            <w:vAlign w:val="center"/>
          </w:tcPr>
          <w:p w:rsidR="000A594A" w:rsidRPr="004C1070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594A" w:rsidRPr="004C1070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591EFE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4.1 Menata informasi yang didapat dari teks berdasarkan keterhubungan antar gagasan ke dalam </w:t>
            </w:r>
            <w:r w:rsidRPr="000A594A">
              <w:rPr>
                <w:sz w:val="24"/>
                <w:szCs w:val="24"/>
              </w:rPr>
              <w:lastRenderedPageBreak/>
              <w:t>kerangka tulis.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 xml:space="preserve">Mencari gagasan pokok pada teks bacaan yang ad </w:t>
            </w: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(Sub tema 1 pembelajaran 6)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3.1.1 </w:t>
            </w:r>
            <w:r w:rsidRPr="000A594A">
              <w:rPr>
                <w:sz w:val="24"/>
                <w:szCs w:val="24"/>
                <w:lang w:val="id-ID"/>
              </w:rPr>
              <w:t xml:space="preserve">siswa mampu </w:t>
            </w:r>
            <w:r w:rsidRPr="000A594A">
              <w:rPr>
                <w:sz w:val="24"/>
                <w:szCs w:val="24"/>
              </w:rPr>
              <w:t>Menemukan gagasan pokok dan gagasan pendukung yang diperoleh dari teks visual.</w:t>
            </w:r>
          </w:p>
        </w:tc>
        <w:tc>
          <w:tcPr>
            <w:tcW w:w="1144" w:type="dxa"/>
            <w:vAlign w:val="center"/>
          </w:tcPr>
          <w:p w:rsidR="000A594A" w:rsidRPr="004C1070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594A" w:rsidRPr="004C1070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591EFE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10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4.5 Menyajikan laporan hasil pengamatan dan penelusuran informasi tentang berbagai perubahan bentuk energi.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Contoh Perubahan energi yang terjadi pada benda (Sub tema2 pembelajaran 1)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4.5.3 </w:t>
            </w:r>
            <w:r w:rsidRPr="000A594A">
              <w:rPr>
                <w:sz w:val="24"/>
                <w:szCs w:val="24"/>
                <w:lang w:val="id-ID"/>
              </w:rPr>
              <w:t xml:space="preserve">siswa dapat </w:t>
            </w:r>
            <w:r w:rsidRPr="000A594A">
              <w:rPr>
                <w:sz w:val="24"/>
                <w:szCs w:val="24"/>
              </w:rPr>
              <w:t>Men</w:t>
            </w:r>
            <w:r w:rsidRPr="000A594A">
              <w:rPr>
                <w:sz w:val="24"/>
                <w:szCs w:val="24"/>
                <w:lang w:val="id-ID"/>
              </w:rPr>
              <w:t>y</w:t>
            </w:r>
            <w:r w:rsidRPr="000A594A">
              <w:rPr>
                <w:sz w:val="24"/>
                <w:szCs w:val="24"/>
              </w:rPr>
              <w:t>ajikan laporan hasil .pengamatan tentang berbagai perubahan bentuk energi dalam kehidupan sehari-hari.</w:t>
            </w:r>
          </w:p>
        </w:tc>
        <w:tc>
          <w:tcPr>
            <w:tcW w:w="1144" w:type="dxa"/>
            <w:vAlign w:val="center"/>
          </w:tcPr>
          <w:p w:rsidR="000A594A" w:rsidRPr="00DD1208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594A" w:rsidRPr="00DD1208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591EFE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4.1 Mengidentifikasi pecahan-pecahan yang senilai dengan gambar atau model kongkrit.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Mengubah pecahan senilai (Sub Tema 2 pembelajran  2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4.3.4 </w:t>
            </w:r>
            <w:r w:rsidRPr="000A594A">
              <w:rPr>
                <w:sz w:val="24"/>
                <w:szCs w:val="24"/>
                <w:lang w:val="id-ID"/>
              </w:rPr>
              <w:t xml:space="preserve"> siswa mampu </w:t>
            </w:r>
            <w:r w:rsidRPr="000A594A">
              <w:rPr>
                <w:sz w:val="24"/>
                <w:szCs w:val="24"/>
              </w:rPr>
              <w:t>Menemukan pecahan-pecahan yang senilai dengan satu pecahan.</w:t>
            </w:r>
          </w:p>
        </w:tc>
        <w:tc>
          <w:tcPr>
            <w:tcW w:w="1144" w:type="dxa"/>
            <w:vAlign w:val="center"/>
          </w:tcPr>
          <w:p w:rsidR="000A594A" w:rsidRPr="00DD1208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0" w:type="dxa"/>
            <w:vAlign w:val="center"/>
          </w:tcPr>
          <w:p w:rsidR="000A594A" w:rsidRPr="00DD1208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DD1208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4.4 Menyajikan teks petunjuk penggunaan alat dalam bentuk teks tulis dan visual menggunakan kosakata baku dan kalimat efektif.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Cara penggunaan sumber energi listrik (Subtema 2 pembelajaran 3)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4.4.1 </w:t>
            </w:r>
            <w:r w:rsidRPr="000A594A">
              <w:rPr>
                <w:sz w:val="24"/>
                <w:szCs w:val="24"/>
                <w:lang w:val="id-ID"/>
              </w:rPr>
              <w:t xml:space="preserve">siswa dapat </w:t>
            </w:r>
            <w:r w:rsidRPr="000A594A">
              <w:rPr>
                <w:sz w:val="24"/>
                <w:szCs w:val="24"/>
              </w:rPr>
              <w:t>Menyajikan teks petunjuk tentang menggunakan listrik yang aman.</w:t>
            </w:r>
          </w:p>
        </w:tc>
        <w:tc>
          <w:tcPr>
            <w:tcW w:w="1144" w:type="dxa"/>
            <w:vAlign w:val="center"/>
          </w:tcPr>
          <w:p w:rsidR="000A594A" w:rsidRPr="00DD1208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0" w:type="dxa"/>
            <w:vAlign w:val="center"/>
          </w:tcPr>
          <w:p w:rsidR="000A594A" w:rsidRPr="00DD1208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DD1208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3.4 Membandingkan teks petunjuk penggunaan dua alat yang sama dan berbeda.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Membedakan manfaat dan dampak jika tidak ada sumber energi (Sub tema 2 pembelajaran 4)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3.4.3 Membuat teks petunjuk tentang menghemat energi.</w:t>
            </w:r>
          </w:p>
        </w:tc>
        <w:tc>
          <w:tcPr>
            <w:tcW w:w="1144" w:type="dxa"/>
            <w:vAlign w:val="center"/>
          </w:tcPr>
          <w:p w:rsidR="000A594A" w:rsidRPr="00DD1208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0" w:type="dxa"/>
            <w:vAlign w:val="center"/>
          </w:tcPr>
          <w:p w:rsidR="000A594A" w:rsidRPr="00DD1208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DD1208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4.5 Menyajikan laporan hasil pengamatan dan penelusuran informasi tentang berbagai perubahan bentuk energi.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Perubahan energi yang terjadi dalam kehidupan sehari2 (Sub tema 3 pembelajaran 1)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4.5.5 </w:t>
            </w:r>
            <w:r w:rsidRPr="000A594A">
              <w:rPr>
                <w:sz w:val="24"/>
                <w:szCs w:val="24"/>
                <w:lang w:val="id-ID"/>
              </w:rPr>
              <w:t xml:space="preserve">siswa mampu </w:t>
            </w:r>
            <w:r w:rsidRPr="000A594A">
              <w:rPr>
                <w:sz w:val="24"/>
                <w:szCs w:val="24"/>
              </w:rPr>
              <w:t>Menuajikan laporan hasil pengamatan tentang perubahan bentuk energi alternative dalam kehidupan sehrai-hari.</w:t>
            </w:r>
          </w:p>
        </w:tc>
        <w:tc>
          <w:tcPr>
            <w:tcW w:w="1144" w:type="dxa"/>
            <w:vAlign w:val="center"/>
          </w:tcPr>
          <w:p w:rsidR="000A594A" w:rsidRPr="00DD1208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0" w:type="dxa"/>
            <w:vAlign w:val="center"/>
          </w:tcPr>
          <w:p w:rsidR="000A594A" w:rsidRPr="00DD1208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DD1208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3.4 Membandingkan teks petunjuk penggunaan dua alat yang sama dan berbeda.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Membedakan perubahan sumber energi (Sub tema 3 pembelajaran 1)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3.4.1 </w:t>
            </w:r>
            <w:r w:rsidRPr="000A594A">
              <w:rPr>
                <w:sz w:val="24"/>
                <w:szCs w:val="24"/>
                <w:lang w:val="id-ID"/>
              </w:rPr>
              <w:t xml:space="preserve">siswa mampu </w:t>
            </w:r>
            <w:r w:rsidRPr="000A594A">
              <w:rPr>
                <w:sz w:val="24"/>
                <w:szCs w:val="24"/>
              </w:rPr>
              <w:t>Mempraktikkan teks petunjuk yang dibaca.</w:t>
            </w:r>
          </w:p>
        </w:tc>
        <w:tc>
          <w:tcPr>
            <w:tcW w:w="1144" w:type="dxa"/>
            <w:vAlign w:val="center"/>
          </w:tcPr>
          <w:p w:rsidR="000A594A" w:rsidRPr="00DD1208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0" w:type="dxa"/>
            <w:vAlign w:val="center"/>
          </w:tcPr>
          <w:p w:rsidR="000A594A" w:rsidRPr="00DD1208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962885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3.5 Memahami berbagai sumber energi, perubahan bentuk energi, dan sumber energi alternative (angin, </w:t>
            </w:r>
            <w:r w:rsidRPr="000A594A">
              <w:rPr>
                <w:sz w:val="24"/>
                <w:szCs w:val="24"/>
              </w:rPr>
              <w:lastRenderedPageBreak/>
              <w:t>air, matahari, panas bumi, bahan bakar organik, dan nuklir) dalam kehidupan sehari-hari.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Manfaat sumber energi alam dan buatan(Sub tema 3 pembelajaran 1 )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3.5.5 </w:t>
            </w:r>
            <w:r w:rsidRPr="000A594A">
              <w:rPr>
                <w:sz w:val="24"/>
                <w:szCs w:val="24"/>
                <w:lang w:val="id-ID"/>
              </w:rPr>
              <w:t xml:space="preserve">siswa mampu </w:t>
            </w:r>
            <w:r w:rsidRPr="000A594A">
              <w:rPr>
                <w:sz w:val="24"/>
                <w:szCs w:val="24"/>
              </w:rPr>
              <w:t>Mengidentifikasi manfaat sumber energi alternative dalam kehidupan sehari-hari.</w:t>
            </w:r>
          </w:p>
        </w:tc>
        <w:tc>
          <w:tcPr>
            <w:tcW w:w="1144" w:type="dxa"/>
            <w:vAlign w:val="center"/>
          </w:tcPr>
          <w:p w:rsidR="000A594A" w:rsidRPr="00962885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90" w:type="dxa"/>
            <w:vAlign w:val="center"/>
          </w:tcPr>
          <w:p w:rsidR="000A594A" w:rsidRPr="00962885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962885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17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3.2 Menjelaskan berbagai bentuk pecahan (biasa, campuran, desimal, dan persen) dan hubungan diantaranya.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Bilangan pecahan(Sub tema 3 pembelajaran 2)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3.2.2 Mengidentifikasi unsur-unsur pada pecahan campuran.</w:t>
            </w:r>
          </w:p>
        </w:tc>
        <w:tc>
          <w:tcPr>
            <w:tcW w:w="1144" w:type="dxa"/>
            <w:vAlign w:val="center"/>
          </w:tcPr>
          <w:p w:rsidR="000A594A" w:rsidRPr="00D461E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90" w:type="dxa"/>
            <w:vAlign w:val="center"/>
          </w:tcPr>
          <w:p w:rsidR="000A594A" w:rsidRPr="00962885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962885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4.2 Mengidentifikasi berbagai bentuk pecahan (biasa campuran, desimal, dan persen).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Mengubah pecahan campuran dan pecahan biasa (Sub tema 3 pembelajaran 2)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4.2.2</w:t>
            </w:r>
            <w:r w:rsidRPr="000A594A">
              <w:rPr>
                <w:sz w:val="24"/>
                <w:szCs w:val="24"/>
                <w:lang w:val="id-ID"/>
              </w:rPr>
              <w:t xml:space="preserve">siswa mampu </w:t>
            </w:r>
            <w:r w:rsidRPr="000A594A">
              <w:rPr>
                <w:sz w:val="24"/>
                <w:szCs w:val="24"/>
              </w:rPr>
              <w:t xml:space="preserve"> Menyatakan pecahan campuran ke dalam pecahan biasa atau sebaliknya.</w:t>
            </w:r>
          </w:p>
        </w:tc>
        <w:tc>
          <w:tcPr>
            <w:tcW w:w="1144" w:type="dxa"/>
            <w:vAlign w:val="center"/>
          </w:tcPr>
          <w:p w:rsidR="000A594A" w:rsidRPr="00D461E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90" w:type="dxa"/>
            <w:vAlign w:val="center"/>
          </w:tcPr>
          <w:p w:rsidR="000A594A" w:rsidRPr="00D461EA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D461EA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3.4 Membandingkan teks petunjuk penggunaan dua alat yang sama dan berbeda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Contoh kegiatan yang membutuhkan sumber energi (Sub tema 3 pembelajaran 3)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pStyle w:val="Pa31"/>
              <w:spacing w:after="40"/>
              <w:ind w:right="100"/>
            </w:pPr>
            <w:r w:rsidRPr="000A594A">
              <w:t>4.4.1</w:t>
            </w:r>
            <w:r w:rsidRPr="000A594A">
              <w:rPr>
                <w:lang w:val="id-ID"/>
              </w:rPr>
              <w:t xml:space="preserve"> siswa mampu </w:t>
            </w:r>
            <w:r w:rsidRPr="000A594A">
              <w:t xml:space="preserve"> Menyajikan teks petunjuk berdasarkan kegiatan </w:t>
            </w: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44" w:type="dxa"/>
            <w:vAlign w:val="center"/>
          </w:tcPr>
          <w:p w:rsidR="000A594A" w:rsidRPr="00D461E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90" w:type="dxa"/>
            <w:vAlign w:val="center"/>
          </w:tcPr>
          <w:p w:rsidR="000A594A" w:rsidRPr="00D461EA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D461EA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3.4 Membandingkan teks petunjuk penggunaan dua alat yang sama dan berbeda.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Cara menghemat energi (Sub tema 3 pembelajaran 4)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3.4.2 </w:t>
            </w:r>
            <w:r w:rsidRPr="000A594A">
              <w:rPr>
                <w:sz w:val="24"/>
                <w:szCs w:val="24"/>
                <w:lang w:val="id-ID"/>
              </w:rPr>
              <w:t xml:space="preserve"> siswa mampu </w:t>
            </w:r>
            <w:r w:rsidRPr="000A594A">
              <w:rPr>
                <w:sz w:val="24"/>
                <w:szCs w:val="24"/>
              </w:rPr>
              <w:t>Membuat teks petunjuk tentang menghemat energi.</w:t>
            </w:r>
          </w:p>
        </w:tc>
        <w:tc>
          <w:tcPr>
            <w:tcW w:w="1144" w:type="dxa"/>
            <w:vAlign w:val="center"/>
          </w:tcPr>
          <w:p w:rsidR="000A594A" w:rsidRPr="00D461E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90" w:type="dxa"/>
            <w:vAlign w:val="center"/>
          </w:tcPr>
          <w:p w:rsidR="000A594A" w:rsidRPr="00D461EA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D461EA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3.2 Menjelaskan berbagai bentuk pecahan (biasa, campuran, desimal, dan persen) dan hubungan diantaranya.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Mengubah bentuk pecahan menjadi desimal (Sub tema 3 pembelajaran 4)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3.2.3 </w:t>
            </w:r>
            <w:r w:rsidRPr="000A594A">
              <w:rPr>
                <w:sz w:val="24"/>
                <w:szCs w:val="24"/>
                <w:lang w:val="id-ID"/>
              </w:rPr>
              <w:t xml:space="preserve">siswa mampu </w:t>
            </w:r>
            <w:r w:rsidRPr="000A594A">
              <w:rPr>
                <w:sz w:val="24"/>
                <w:szCs w:val="24"/>
              </w:rPr>
              <w:t>Mengidentifikasi bentuk pecahan desimal.</w:t>
            </w:r>
          </w:p>
        </w:tc>
        <w:tc>
          <w:tcPr>
            <w:tcW w:w="1144" w:type="dxa"/>
            <w:vAlign w:val="center"/>
          </w:tcPr>
          <w:p w:rsidR="000A594A" w:rsidRPr="005647B8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0A594A" w:rsidRPr="005647B8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D461EA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3.1 Mengidentifikasi karakteristik ruang dan pemanfaatan sumber daya alam untuk kesejahteraan masyarakat dari tingkat kota/kabupaten sampai tingkat provinsi.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Manfaat sumber energi alam(Sub tema 3 pembelajaran 5)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  <w:rPr>
                <w:lang w:val="id-ID"/>
              </w:rPr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sz w:val="24"/>
                <w:szCs w:val="24"/>
                <w:lang w:val="id-ID"/>
              </w:rPr>
              <w:t>3.2.2 siswa mampu Menjelaskan karakteristik ruang dan pemanfaatan sumber daya alam untuk kesejahteraan masyarakat dari tingkat kota/kabupaten sampai tingkat provinsi.</w:t>
            </w:r>
          </w:p>
        </w:tc>
        <w:tc>
          <w:tcPr>
            <w:tcW w:w="1144" w:type="dxa"/>
            <w:vAlign w:val="center"/>
          </w:tcPr>
          <w:p w:rsidR="000A594A" w:rsidRPr="005647B8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Uraian </w:t>
            </w:r>
          </w:p>
        </w:tc>
        <w:tc>
          <w:tcPr>
            <w:tcW w:w="990" w:type="dxa"/>
            <w:vAlign w:val="center"/>
          </w:tcPr>
          <w:p w:rsidR="000A594A" w:rsidRPr="005647B8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D461EA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3.2 Memetakan keterhubungan antargagasan yang didapat dari teks lisan, tulis, atau visual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Macam macam sumber energi yang ad dibumi (Sub </w:t>
            </w: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tema 1 pembelajaran 1)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3.2.1 </w:t>
            </w:r>
            <w:r w:rsidRPr="000A594A">
              <w:rPr>
                <w:sz w:val="24"/>
                <w:szCs w:val="24"/>
                <w:lang w:val="id-ID"/>
              </w:rPr>
              <w:t xml:space="preserve">siswa mampu </w:t>
            </w:r>
            <w:r w:rsidRPr="000A594A">
              <w:rPr>
                <w:sz w:val="24"/>
                <w:szCs w:val="24"/>
              </w:rPr>
              <w:t>Mengidentifikasi informasi dari teks visual yang diamati.</w:t>
            </w:r>
          </w:p>
        </w:tc>
        <w:tc>
          <w:tcPr>
            <w:tcW w:w="1144" w:type="dxa"/>
            <w:vAlign w:val="center"/>
          </w:tcPr>
          <w:p w:rsidR="000A594A" w:rsidRPr="005647B8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0A594A" w:rsidRPr="005647B8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D461EA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24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3.5 Memahami berbagai sumber energi, perubahan bentuk energi, dan sumber energi alternatif (angin, air, matahari, panas bumi, bahan bakar organik, dan nuklir) dalam kehidupan sehari-hari.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Manfaat sumber energi bagi kehidupan sehari hari (Sub tema 1 pembelajaran 1)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pStyle w:val="Default"/>
            </w:pPr>
          </w:p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3.5.1 </w:t>
            </w:r>
            <w:r w:rsidRPr="000A594A">
              <w:rPr>
                <w:sz w:val="24"/>
                <w:szCs w:val="24"/>
                <w:lang w:val="id-ID"/>
              </w:rPr>
              <w:t xml:space="preserve">siswa mampu </w:t>
            </w:r>
            <w:r w:rsidRPr="000A594A">
              <w:rPr>
                <w:sz w:val="24"/>
                <w:szCs w:val="24"/>
              </w:rPr>
              <w:t>Menjelaskan manfaat energi matahari dalam kehidupan sehari-hari.</w:t>
            </w:r>
          </w:p>
        </w:tc>
        <w:tc>
          <w:tcPr>
            <w:tcW w:w="1144" w:type="dxa"/>
            <w:vAlign w:val="center"/>
          </w:tcPr>
          <w:p w:rsidR="000A594A" w:rsidRPr="005647B8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0A594A" w:rsidRPr="005647B8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0A594A" w:rsidRPr="000A594A" w:rsidTr="00191943">
        <w:trPr>
          <w:trHeight w:val="441"/>
        </w:trPr>
        <w:tc>
          <w:tcPr>
            <w:tcW w:w="642" w:type="dxa"/>
            <w:vAlign w:val="center"/>
          </w:tcPr>
          <w:p w:rsidR="000A594A" w:rsidRPr="000A594A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  <w:tc>
          <w:tcPr>
            <w:tcW w:w="5464" w:type="dxa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>3.4 Membandingkan teks petunjuk penggunaan dua alat yang sama dan berbeda</w:t>
            </w:r>
          </w:p>
        </w:tc>
        <w:tc>
          <w:tcPr>
            <w:tcW w:w="2110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Cara menghemat energi (Sub tema 2 pembelajran 4)</w:t>
            </w:r>
          </w:p>
        </w:tc>
        <w:tc>
          <w:tcPr>
            <w:tcW w:w="5526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4A">
              <w:rPr>
                <w:sz w:val="24"/>
                <w:szCs w:val="24"/>
              </w:rPr>
              <w:t xml:space="preserve">3.4.3 </w:t>
            </w:r>
            <w:r w:rsidRPr="000A594A">
              <w:rPr>
                <w:sz w:val="24"/>
                <w:szCs w:val="24"/>
                <w:lang w:val="id-ID"/>
              </w:rPr>
              <w:t xml:space="preserve">siswa mampu menyebutkan beberapa </w:t>
            </w:r>
            <w:r w:rsidRPr="000A594A">
              <w:rPr>
                <w:sz w:val="24"/>
                <w:szCs w:val="24"/>
              </w:rPr>
              <w:t>petunjuk tentang menghemat energy</w:t>
            </w:r>
          </w:p>
        </w:tc>
        <w:tc>
          <w:tcPr>
            <w:tcW w:w="1144" w:type="dxa"/>
            <w:vAlign w:val="center"/>
          </w:tcPr>
          <w:p w:rsidR="000A594A" w:rsidRPr="000A594A" w:rsidRDefault="000A594A" w:rsidP="001919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0A594A" w:rsidRPr="000A594A" w:rsidRDefault="000A594A" w:rsidP="001919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9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0A594A" w:rsidRPr="000A594A" w:rsidRDefault="000A594A" w:rsidP="000A594A">
      <w:pPr>
        <w:rPr>
          <w:sz w:val="24"/>
          <w:szCs w:val="24"/>
        </w:rPr>
      </w:pPr>
    </w:p>
    <w:p w:rsidR="000A594A" w:rsidRPr="000A594A" w:rsidRDefault="000A594A" w:rsidP="000A59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594A" w:rsidRPr="002A4ECB" w:rsidRDefault="000A594A" w:rsidP="000A59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0A594A" w:rsidRPr="003F1D60" w:rsidRDefault="000A594A" w:rsidP="000A594A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0A594A" w:rsidRPr="00596750" w:rsidRDefault="000A594A" w:rsidP="000A594A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  <w:sectPr w:rsidR="000A594A" w:rsidRPr="00596750" w:rsidSect="00A430D6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</w:t>
      </w:r>
      <w:r w:rsidR="00C20053">
        <w:rPr>
          <w:rFonts w:ascii="Times New Roman" w:hAnsi="Times New Roman" w:cs="Times New Roman"/>
          <w:sz w:val="24"/>
          <w:szCs w:val="24"/>
        </w:rPr>
        <w:t>an 1 s/d 25 (Untuk Kls III – VI)</w:t>
      </w:r>
    </w:p>
    <w:p w:rsidR="000A594A" w:rsidRPr="00C20053" w:rsidRDefault="000A594A" w:rsidP="00C20053">
      <w:pPr>
        <w:rPr>
          <w:rFonts w:ascii="Times New Roman" w:hAnsi="Times New Roman" w:cs="Times New Roman"/>
          <w:sz w:val="24"/>
          <w:szCs w:val="24"/>
        </w:rPr>
        <w:sectPr w:rsidR="000A594A" w:rsidRPr="00C20053" w:rsidSect="00A430D6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7211F8" w:rsidRDefault="007211F8"/>
    <w:sectPr w:rsidR="007211F8" w:rsidSect="007211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3D8E" w:rsidRDefault="001B3D8E" w:rsidP="00104A1A">
      <w:pPr>
        <w:spacing w:after="0" w:line="240" w:lineRule="auto"/>
      </w:pPr>
      <w:r>
        <w:separator/>
      </w:r>
    </w:p>
  </w:endnote>
  <w:endnote w:type="continuationSeparator" w:id="1">
    <w:p w:rsidR="001B3D8E" w:rsidRDefault="001B3D8E" w:rsidP="00104A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ar Metanoia">
    <w:altName w:val="Baar Metano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3D8E" w:rsidRDefault="001B3D8E" w:rsidP="00104A1A">
      <w:pPr>
        <w:spacing w:after="0" w:line="240" w:lineRule="auto"/>
      </w:pPr>
      <w:r>
        <w:separator/>
      </w:r>
    </w:p>
  </w:footnote>
  <w:footnote w:type="continuationSeparator" w:id="1">
    <w:p w:rsidR="001B3D8E" w:rsidRDefault="001B3D8E" w:rsidP="00104A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CF1674"/>
    <w:multiLevelType w:val="hybridMultilevel"/>
    <w:tmpl w:val="FDECE97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96140"/>
    <w:rsid w:val="000A594A"/>
    <w:rsid w:val="00101CDC"/>
    <w:rsid w:val="00104A1A"/>
    <w:rsid w:val="00117D6D"/>
    <w:rsid w:val="001B3D8E"/>
    <w:rsid w:val="00392A1B"/>
    <w:rsid w:val="003C78D8"/>
    <w:rsid w:val="004C1070"/>
    <w:rsid w:val="005647B8"/>
    <w:rsid w:val="00683300"/>
    <w:rsid w:val="007211F8"/>
    <w:rsid w:val="00943E49"/>
    <w:rsid w:val="00962885"/>
    <w:rsid w:val="00A430D6"/>
    <w:rsid w:val="00C20053"/>
    <w:rsid w:val="00C86A32"/>
    <w:rsid w:val="00C96140"/>
    <w:rsid w:val="00CC7F41"/>
    <w:rsid w:val="00CF066F"/>
    <w:rsid w:val="00D461EA"/>
    <w:rsid w:val="00DD1208"/>
    <w:rsid w:val="00FB3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1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6140"/>
    <w:pPr>
      <w:ind w:left="720"/>
      <w:contextualSpacing/>
    </w:pPr>
  </w:style>
  <w:style w:type="table" w:styleId="TableGrid">
    <w:name w:val="Table Grid"/>
    <w:basedOn w:val="TableNormal"/>
    <w:uiPriority w:val="59"/>
    <w:rsid w:val="00C9614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96140"/>
    <w:pPr>
      <w:autoSpaceDE w:val="0"/>
      <w:autoSpaceDN w:val="0"/>
      <w:adjustRightInd w:val="0"/>
      <w:spacing w:after="0" w:line="240" w:lineRule="auto"/>
    </w:pPr>
    <w:rPr>
      <w:rFonts w:ascii="Baar Metanoia" w:hAnsi="Baar Metanoia" w:cs="Baar Metanoia"/>
      <w:color w:val="000000"/>
      <w:sz w:val="24"/>
      <w:szCs w:val="24"/>
    </w:rPr>
  </w:style>
  <w:style w:type="paragraph" w:customStyle="1" w:styleId="Pa31">
    <w:name w:val="Pa31"/>
    <w:basedOn w:val="Default"/>
    <w:next w:val="Default"/>
    <w:uiPriority w:val="99"/>
    <w:rsid w:val="00392A1B"/>
    <w:pPr>
      <w:spacing w:line="161" w:lineRule="atLeast"/>
    </w:pPr>
    <w:rPr>
      <w:rFonts w:cstheme="minorBidi"/>
      <w:color w:val="auto"/>
    </w:rPr>
  </w:style>
  <w:style w:type="paragraph" w:styleId="Header">
    <w:name w:val="header"/>
    <w:basedOn w:val="Normal"/>
    <w:link w:val="HeaderChar"/>
    <w:uiPriority w:val="99"/>
    <w:semiHidden/>
    <w:unhideWhenUsed/>
    <w:rsid w:val="00104A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04A1A"/>
  </w:style>
  <w:style w:type="paragraph" w:styleId="Footer">
    <w:name w:val="footer"/>
    <w:basedOn w:val="Normal"/>
    <w:link w:val="FooterChar"/>
    <w:uiPriority w:val="99"/>
    <w:semiHidden/>
    <w:unhideWhenUsed/>
    <w:rsid w:val="00104A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04A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1159</Words>
  <Characters>6607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APBCorps</dc:creator>
  <cp:lastModifiedBy>User</cp:lastModifiedBy>
  <cp:revision>3</cp:revision>
  <dcterms:created xsi:type="dcterms:W3CDTF">2017-08-26T00:17:00Z</dcterms:created>
  <dcterms:modified xsi:type="dcterms:W3CDTF">2017-08-29T01:29:00Z</dcterms:modified>
</cp:coreProperties>
</file>