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18DB" w:rsidRPr="00564369" w:rsidRDefault="003118DB" w:rsidP="003118D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564369">
        <w:rPr>
          <w:rFonts w:ascii="Times New Roman" w:hAnsi="Times New Roman" w:cs="Times New Roman"/>
          <w:b/>
        </w:rPr>
        <w:t>KISI-KISI PENYUSUNAN SOAL</w:t>
      </w:r>
    </w:p>
    <w:p w:rsidR="003118DB" w:rsidRPr="00564369" w:rsidRDefault="003118DB" w:rsidP="003118D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564369">
        <w:rPr>
          <w:rFonts w:ascii="Times New Roman" w:hAnsi="Times New Roman" w:cs="Times New Roman"/>
          <w:b/>
        </w:rPr>
        <w:t>ULANGAN TENGAH SEMESTER/PENILAIAN TENGAH  SEMESTER GENAPMADRASAH IBTIDAIYAH</w:t>
      </w:r>
    </w:p>
    <w:p w:rsidR="003118DB" w:rsidRPr="00564369" w:rsidRDefault="003118DB" w:rsidP="003118D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564369">
        <w:rPr>
          <w:rFonts w:ascii="Times New Roman" w:hAnsi="Times New Roman" w:cs="Times New Roman"/>
          <w:b/>
        </w:rPr>
        <w:t>TAHUN PELAJARAN 2017/2018</w:t>
      </w:r>
    </w:p>
    <w:p w:rsidR="007A5281" w:rsidRPr="00CF28C9" w:rsidRDefault="007A5281" w:rsidP="00147D53">
      <w:pPr>
        <w:spacing w:after="0"/>
        <w:rPr>
          <w:rFonts w:asciiTheme="majorBidi" w:hAnsiTheme="majorBidi" w:cstheme="majorBidi"/>
          <w:sz w:val="24"/>
          <w:szCs w:val="24"/>
        </w:rPr>
      </w:pPr>
      <w:r w:rsidRPr="00CF28C9">
        <w:rPr>
          <w:rFonts w:asciiTheme="majorBidi" w:hAnsiTheme="majorBidi" w:cstheme="majorBidi"/>
          <w:sz w:val="24"/>
          <w:szCs w:val="24"/>
        </w:rPr>
        <w:t>Mata Pelajaran</w:t>
      </w:r>
      <w:r w:rsidRPr="00CF28C9">
        <w:rPr>
          <w:rFonts w:asciiTheme="majorBidi" w:hAnsiTheme="majorBidi" w:cstheme="majorBidi"/>
          <w:sz w:val="24"/>
          <w:szCs w:val="24"/>
        </w:rPr>
        <w:tab/>
        <w:t xml:space="preserve">:Sejarah Kebudayaan Islam </w:t>
      </w:r>
      <w:r w:rsidR="00EF5725">
        <w:rPr>
          <w:rFonts w:asciiTheme="majorBidi" w:hAnsiTheme="majorBidi" w:cstheme="majorBidi"/>
          <w:sz w:val="24"/>
          <w:szCs w:val="24"/>
        </w:rPr>
        <w:tab/>
      </w:r>
      <w:r w:rsidR="008018A6">
        <w:rPr>
          <w:rFonts w:asciiTheme="majorBidi" w:hAnsiTheme="majorBidi" w:cstheme="majorBidi"/>
          <w:sz w:val="24"/>
          <w:szCs w:val="24"/>
        </w:rPr>
        <w:tab/>
      </w:r>
      <w:r w:rsidR="008018A6">
        <w:rPr>
          <w:rFonts w:asciiTheme="majorBidi" w:hAnsiTheme="majorBidi" w:cstheme="majorBidi"/>
          <w:sz w:val="24"/>
          <w:szCs w:val="24"/>
        </w:rPr>
        <w:tab/>
      </w:r>
      <w:r w:rsidR="00147D53">
        <w:rPr>
          <w:rFonts w:asciiTheme="majorBidi" w:hAnsiTheme="majorBidi" w:cstheme="majorBidi"/>
          <w:sz w:val="24"/>
          <w:szCs w:val="24"/>
        </w:rPr>
        <w:tab/>
      </w:r>
      <w:r w:rsidR="00147D53">
        <w:rPr>
          <w:rFonts w:asciiTheme="majorBidi" w:hAnsiTheme="majorBidi" w:cstheme="majorBidi"/>
          <w:sz w:val="24"/>
          <w:szCs w:val="24"/>
        </w:rPr>
        <w:tab/>
      </w:r>
      <w:r w:rsidR="00147D53">
        <w:rPr>
          <w:rFonts w:asciiTheme="majorBidi" w:hAnsiTheme="majorBidi" w:cstheme="majorBidi"/>
          <w:sz w:val="24"/>
          <w:szCs w:val="24"/>
        </w:rPr>
        <w:tab/>
      </w:r>
      <w:r w:rsidR="00147D53">
        <w:rPr>
          <w:rFonts w:asciiTheme="majorBidi" w:hAnsiTheme="majorBidi" w:cstheme="majorBidi"/>
          <w:sz w:val="24"/>
          <w:szCs w:val="24"/>
        </w:rPr>
        <w:tab/>
      </w:r>
      <w:r w:rsidR="00147D53">
        <w:rPr>
          <w:rFonts w:asciiTheme="majorBidi" w:hAnsiTheme="majorBidi" w:cstheme="majorBidi"/>
          <w:sz w:val="24"/>
          <w:szCs w:val="24"/>
        </w:rPr>
        <w:tab/>
      </w:r>
      <w:r w:rsidR="00147D53">
        <w:rPr>
          <w:rFonts w:asciiTheme="majorBidi" w:hAnsiTheme="majorBidi" w:cstheme="majorBidi"/>
          <w:sz w:val="24"/>
          <w:szCs w:val="24"/>
        </w:rPr>
        <w:tab/>
      </w:r>
      <w:r w:rsidR="00147D53">
        <w:rPr>
          <w:rFonts w:asciiTheme="majorBidi" w:hAnsiTheme="majorBidi" w:cstheme="majorBidi"/>
          <w:sz w:val="24"/>
          <w:szCs w:val="24"/>
        </w:rPr>
        <w:tab/>
      </w:r>
      <w:r w:rsidR="00147D53">
        <w:rPr>
          <w:rFonts w:asciiTheme="majorBidi" w:hAnsiTheme="majorBidi" w:cstheme="majorBidi"/>
          <w:sz w:val="24"/>
          <w:szCs w:val="24"/>
        </w:rPr>
        <w:tab/>
      </w:r>
      <w:r w:rsidR="00F63FCC">
        <w:rPr>
          <w:rFonts w:asciiTheme="majorBidi" w:hAnsiTheme="majorBidi" w:cstheme="majorBidi"/>
          <w:sz w:val="24"/>
          <w:szCs w:val="24"/>
        </w:rPr>
        <w:t xml:space="preserve">Nama Penyusun </w:t>
      </w:r>
      <w:r w:rsidR="00F63FCC">
        <w:rPr>
          <w:rFonts w:asciiTheme="majorBidi" w:hAnsiTheme="majorBidi" w:cstheme="majorBidi"/>
          <w:sz w:val="24"/>
          <w:szCs w:val="24"/>
        </w:rPr>
        <w:tab/>
        <w:t>:Musrin</w:t>
      </w:r>
      <w:r w:rsidR="00EF5725">
        <w:rPr>
          <w:rFonts w:asciiTheme="majorBidi" w:hAnsiTheme="majorBidi" w:cstheme="majorBidi"/>
          <w:sz w:val="24"/>
          <w:szCs w:val="24"/>
        </w:rPr>
        <w:t>,</w:t>
      </w:r>
      <w:r w:rsidR="00F63FCC">
        <w:rPr>
          <w:rFonts w:asciiTheme="majorBidi" w:hAnsiTheme="majorBidi" w:cstheme="majorBidi"/>
          <w:sz w:val="24"/>
          <w:szCs w:val="24"/>
        </w:rPr>
        <w:t xml:space="preserve"> </w:t>
      </w:r>
      <w:r w:rsidR="00EF5725">
        <w:rPr>
          <w:rFonts w:asciiTheme="majorBidi" w:hAnsiTheme="majorBidi" w:cstheme="majorBidi"/>
          <w:sz w:val="24"/>
          <w:szCs w:val="24"/>
        </w:rPr>
        <w:t>S.Pd.I</w:t>
      </w:r>
    </w:p>
    <w:p w:rsidR="00EF5725" w:rsidRPr="00CF28C9" w:rsidRDefault="007A5281" w:rsidP="003118DB">
      <w:pPr>
        <w:spacing w:after="0"/>
        <w:rPr>
          <w:rFonts w:asciiTheme="majorBidi" w:hAnsiTheme="majorBidi" w:cstheme="majorBidi"/>
          <w:sz w:val="24"/>
          <w:szCs w:val="24"/>
        </w:rPr>
      </w:pPr>
      <w:r w:rsidRPr="00CF28C9">
        <w:rPr>
          <w:rFonts w:asciiTheme="majorBidi" w:hAnsiTheme="majorBidi" w:cstheme="majorBidi"/>
          <w:sz w:val="24"/>
          <w:szCs w:val="24"/>
        </w:rPr>
        <w:t xml:space="preserve">Kelas </w:t>
      </w:r>
      <w:r w:rsidRPr="00CF28C9">
        <w:rPr>
          <w:rFonts w:asciiTheme="majorBidi" w:hAnsiTheme="majorBidi" w:cstheme="majorBidi"/>
          <w:sz w:val="24"/>
          <w:szCs w:val="24"/>
        </w:rPr>
        <w:tab/>
      </w:r>
      <w:r w:rsidRPr="00CF28C9">
        <w:rPr>
          <w:rFonts w:asciiTheme="majorBidi" w:hAnsiTheme="majorBidi" w:cstheme="majorBidi"/>
          <w:sz w:val="24"/>
          <w:szCs w:val="24"/>
        </w:rPr>
        <w:tab/>
      </w:r>
      <w:r w:rsidRPr="00CF28C9">
        <w:rPr>
          <w:rFonts w:asciiTheme="majorBidi" w:hAnsiTheme="majorBidi" w:cstheme="majorBidi"/>
          <w:sz w:val="24"/>
          <w:szCs w:val="24"/>
        </w:rPr>
        <w:tab/>
        <w:t>:IV (Empat )</w:t>
      </w:r>
      <w:r w:rsidR="00EF5725">
        <w:rPr>
          <w:rFonts w:asciiTheme="majorBidi" w:hAnsiTheme="majorBidi" w:cstheme="majorBidi"/>
          <w:sz w:val="24"/>
          <w:szCs w:val="24"/>
        </w:rPr>
        <w:tab/>
      </w:r>
      <w:r w:rsidR="00EF5725">
        <w:rPr>
          <w:rFonts w:asciiTheme="majorBidi" w:hAnsiTheme="majorBidi" w:cstheme="majorBidi"/>
          <w:sz w:val="24"/>
          <w:szCs w:val="24"/>
        </w:rPr>
        <w:tab/>
      </w:r>
      <w:r w:rsidR="00EF5725">
        <w:rPr>
          <w:rFonts w:asciiTheme="majorBidi" w:hAnsiTheme="majorBidi" w:cstheme="majorBidi"/>
          <w:sz w:val="24"/>
          <w:szCs w:val="24"/>
        </w:rPr>
        <w:tab/>
      </w:r>
      <w:r w:rsidR="00EF5725">
        <w:rPr>
          <w:rFonts w:asciiTheme="majorBidi" w:hAnsiTheme="majorBidi" w:cstheme="majorBidi"/>
          <w:sz w:val="24"/>
          <w:szCs w:val="24"/>
        </w:rPr>
        <w:tab/>
        <w:t xml:space="preserve"> </w:t>
      </w:r>
      <w:r w:rsidR="008018A6">
        <w:rPr>
          <w:rFonts w:asciiTheme="majorBidi" w:hAnsiTheme="majorBidi" w:cstheme="majorBidi"/>
          <w:sz w:val="24"/>
          <w:szCs w:val="24"/>
        </w:rPr>
        <w:tab/>
      </w:r>
      <w:r w:rsidR="00147D53">
        <w:rPr>
          <w:rFonts w:asciiTheme="majorBidi" w:hAnsiTheme="majorBidi" w:cstheme="majorBidi"/>
          <w:sz w:val="24"/>
          <w:szCs w:val="24"/>
        </w:rPr>
        <w:tab/>
      </w:r>
      <w:r w:rsidR="00147D53">
        <w:rPr>
          <w:rFonts w:asciiTheme="majorBidi" w:hAnsiTheme="majorBidi" w:cstheme="majorBidi"/>
          <w:sz w:val="24"/>
          <w:szCs w:val="24"/>
        </w:rPr>
        <w:tab/>
      </w:r>
      <w:r w:rsidR="00147D53">
        <w:rPr>
          <w:rFonts w:asciiTheme="majorBidi" w:hAnsiTheme="majorBidi" w:cstheme="majorBidi"/>
          <w:sz w:val="24"/>
          <w:szCs w:val="24"/>
        </w:rPr>
        <w:tab/>
      </w:r>
      <w:r w:rsidR="00147D53">
        <w:rPr>
          <w:rFonts w:asciiTheme="majorBidi" w:hAnsiTheme="majorBidi" w:cstheme="majorBidi"/>
          <w:sz w:val="24"/>
          <w:szCs w:val="24"/>
        </w:rPr>
        <w:tab/>
      </w:r>
      <w:r w:rsidR="00147D53">
        <w:rPr>
          <w:rFonts w:asciiTheme="majorBidi" w:hAnsiTheme="majorBidi" w:cstheme="majorBidi"/>
          <w:sz w:val="24"/>
          <w:szCs w:val="24"/>
        </w:rPr>
        <w:tab/>
      </w:r>
      <w:r w:rsidR="00147D53">
        <w:rPr>
          <w:rFonts w:asciiTheme="majorBidi" w:hAnsiTheme="majorBidi" w:cstheme="majorBidi"/>
          <w:sz w:val="24"/>
          <w:szCs w:val="24"/>
        </w:rPr>
        <w:tab/>
      </w:r>
      <w:r w:rsidR="00147D53">
        <w:rPr>
          <w:rFonts w:asciiTheme="majorBidi" w:hAnsiTheme="majorBidi" w:cstheme="majorBidi"/>
          <w:sz w:val="24"/>
          <w:szCs w:val="24"/>
        </w:rPr>
        <w:tab/>
      </w:r>
      <w:r w:rsidR="00147D53">
        <w:rPr>
          <w:rFonts w:asciiTheme="majorBidi" w:hAnsiTheme="majorBidi" w:cstheme="majorBidi"/>
          <w:sz w:val="24"/>
          <w:szCs w:val="24"/>
        </w:rPr>
        <w:tab/>
      </w:r>
      <w:r w:rsidR="00EF5725">
        <w:rPr>
          <w:rFonts w:asciiTheme="majorBidi" w:hAnsiTheme="majorBidi" w:cstheme="majorBidi"/>
          <w:sz w:val="24"/>
          <w:szCs w:val="24"/>
        </w:rPr>
        <w:t>NIP</w:t>
      </w:r>
      <w:r w:rsidR="00EF5725">
        <w:rPr>
          <w:rFonts w:asciiTheme="majorBidi" w:hAnsiTheme="majorBidi" w:cstheme="majorBidi"/>
          <w:sz w:val="24"/>
          <w:szCs w:val="24"/>
        </w:rPr>
        <w:tab/>
      </w:r>
      <w:r w:rsidR="00EF5725">
        <w:rPr>
          <w:rFonts w:asciiTheme="majorBidi" w:hAnsiTheme="majorBidi" w:cstheme="majorBidi"/>
          <w:sz w:val="24"/>
          <w:szCs w:val="24"/>
        </w:rPr>
        <w:tab/>
      </w:r>
      <w:r w:rsidR="00EF5725">
        <w:rPr>
          <w:rFonts w:asciiTheme="majorBidi" w:hAnsiTheme="majorBidi" w:cstheme="majorBidi"/>
          <w:sz w:val="24"/>
          <w:szCs w:val="24"/>
        </w:rPr>
        <w:tab/>
        <w:t>:19750311 200710 1 003</w:t>
      </w:r>
    </w:p>
    <w:p w:rsidR="007A5281" w:rsidRPr="00CF28C9" w:rsidRDefault="007A5281" w:rsidP="003118DB">
      <w:pPr>
        <w:spacing w:after="0"/>
        <w:rPr>
          <w:rFonts w:asciiTheme="majorBidi" w:hAnsiTheme="majorBidi" w:cstheme="majorBidi"/>
          <w:sz w:val="24"/>
          <w:szCs w:val="24"/>
        </w:rPr>
      </w:pPr>
      <w:r w:rsidRPr="00CF28C9">
        <w:rPr>
          <w:rFonts w:asciiTheme="majorBidi" w:hAnsiTheme="majorBidi" w:cstheme="majorBidi"/>
          <w:sz w:val="24"/>
          <w:szCs w:val="24"/>
        </w:rPr>
        <w:t xml:space="preserve">Alokasi Waktu </w:t>
      </w:r>
      <w:r w:rsidRPr="00CF28C9">
        <w:rPr>
          <w:rFonts w:asciiTheme="majorBidi" w:hAnsiTheme="majorBidi" w:cstheme="majorBidi"/>
          <w:sz w:val="24"/>
          <w:szCs w:val="24"/>
        </w:rPr>
        <w:tab/>
        <w:t>:</w:t>
      </w:r>
      <w:r w:rsidR="00EF5725">
        <w:rPr>
          <w:rFonts w:asciiTheme="majorBidi" w:hAnsiTheme="majorBidi" w:cstheme="majorBidi"/>
          <w:sz w:val="24"/>
          <w:szCs w:val="24"/>
        </w:rPr>
        <w:tab/>
      </w:r>
      <w:r w:rsidR="00EF5725">
        <w:rPr>
          <w:rFonts w:asciiTheme="majorBidi" w:hAnsiTheme="majorBidi" w:cstheme="majorBidi"/>
          <w:sz w:val="24"/>
          <w:szCs w:val="24"/>
        </w:rPr>
        <w:tab/>
      </w:r>
      <w:r w:rsidR="00EF5725">
        <w:rPr>
          <w:rFonts w:asciiTheme="majorBidi" w:hAnsiTheme="majorBidi" w:cstheme="majorBidi"/>
          <w:sz w:val="24"/>
          <w:szCs w:val="24"/>
        </w:rPr>
        <w:tab/>
      </w:r>
      <w:r w:rsidR="00EF5725">
        <w:rPr>
          <w:rFonts w:asciiTheme="majorBidi" w:hAnsiTheme="majorBidi" w:cstheme="majorBidi"/>
          <w:sz w:val="24"/>
          <w:szCs w:val="24"/>
        </w:rPr>
        <w:tab/>
      </w:r>
      <w:r w:rsidR="00EF5725">
        <w:rPr>
          <w:rFonts w:asciiTheme="majorBidi" w:hAnsiTheme="majorBidi" w:cstheme="majorBidi"/>
          <w:sz w:val="24"/>
          <w:szCs w:val="24"/>
        </w:rPr>
        <w:tab/>
      </w:r>
      <w:r w:rsidR="00EF5725">
        <w:rPr>
          <w:rFonts w:asciiTheme="majorBidi" w:hAnsiTheme="majorBidi" w:cstheme="majorBidi"/>
          <w:sz w:val="24"/>
          <w:szCs w:val="24"/>
        </w:rPr>
        <w:tab/>
      </w:r>
      <w:r w:rsidR="00147D53">
        <w:rPr>
          <w:rFonts w:asciiTheme="majorBidi" w:hAnsiTheme="majorBidi" w:cstheme="majorBidi"/>
          <w:sz w:val="24"/>
          <w:szCs w:val="24"/>
        </w:rPr>
        <w:tab/>
      </w:r>
      <w:r w:rsidR="00147D53">
        <w:rPr>
          <w:rFonts w:asciiTheme="majorBidi" w:hAnsiTheme="majorBidi" w:cstheme="majorBidi"/>
          <w:sz w:val="24"/>
          <w:szCs w:val="24"/>
        </w:rPr>
        <w:tab/>
      </w:r>
      <w:r w:rsidR="00147D53">
        <w:rPr>
          <w:rFonts w:asciiTheme="majorBidi" w:hAnsiTheme="majorBidi" w:cstheme="majorBidi"/>
          <w:sz w:val="24"/>
          <w:szCs w:val="24"/>
        </w:rPr>
        <w:tab/>
      </w:r>
      <w:r w:rsidR="00147D53">
        <w:rPr>
          <w:rFonts w:asciiTheme="majorBidi" w:hAnsiTheme="majorBidi" w:cstheme="majorBidi"/>
          <w:sz w:val="24"/>
          <w:szCs w:val="24"/>
        </w:rPr>
        <w:tab/>
      </w:r>
      <w:r w:rsidR="00147D53">
        <w:rPr>
          <w:rFonts w:asciiTheme="majorBidi" w:hAnsiTheme="majorBidi" w:cstheme="majorBidi"/>
          <w:sz w:val="24"/>
          <w:szCs w:val="24"/>
        </w:rPr>
        <w:tab/>
      </w:r>
      <w:r w:rsidR="00147D53">
        <w:rPr>
          <w:rFonts w:asciiTheme="majorBidi" w:hAnsiTheme="majorBidi" w:cstheme="majorBidi"/>
          <w:sz w:val="24"/>
          <w:szCs w:val="24"/>
        </w:rPr>
        <w:tab/>
      </w:r>
      <w:r w:rsidR="00147D53">
        <w:rPr>
          <w:rFonts w:asciiTheme="majorBidi" w:hAnsiTheme="majorBidi" w:cstheme="majorBidi"/>
          <w:sz w:val="24"/>
          <w:szCs w:val="24"/>
        </w:rPr>
        <w:tab/>
      </w:r>
      <w:r w:rsidR="00147D53">
        <w:rPr>
          <w:rFonts w:asciiTheme="majorBidi" w:hAnsiTheme="majorBidi" w:cstheme="majorBidi"/>
          <w:sz w:val="24"/>
          <w:szCs w:val="24"/>
        </w:rPr>
        <w:tab/>
      </w:r>
      <w:r w:rsidR="00EF5725">
        <w:rPr>
          <w:rFonts w:asciiTheme="majorBidi" w:hAnsiTheme="majorBidi" w:cstheme="majorBidi"/>
          <w:sz w:val="24"/>
          <w:szCs w:val="24"/>
        </w:rPr>
        <w:t>Nomor HP</w:t>
      </w:r>
      <w:r w:rsidR="00EF5725">
        <w:rPr>
          <w:rFonts w:asciiTheme="majorBidi" w:hAnsiTheme="majorBidi" w:cstheme="majorBidi"/>
          <w:sz w:val="24"/>
          <w:szCs w:val="24"/>
        </w:rPr>
        <w:tab/>
      </w:r>
      <w:r w:rsidR="00EF5725">
        <w:rPr>
          <w:rFonts w:asciiTheme="majorBidi" w:hAnsiTheme="majorBidi" w:cstheme="majorBidi"/>
          <w:sz w:val="24"/>
          <w:szCs w:val="24"/>
        </w:rPr>
        <w:tab/>
        <w:t>:085 290 959 889</w:t>
      </w:r>
    </w:p>
    <w:p w:rsidR="007A5281" w:rsidRPr="00CF28C9" w:rsidRDefault="007A5281" w:rsidP="003118DB">
      <w:pPr>
        <w:spacing w:after="0"/>
        <w:rPr>
          <w:rFonts w:asciiTheme="majorBidi" w:hAnsiTheme="majorBidi" w:cstheme="majorBidi"/>
          <w:sz w:val="24"/>
          <w:szCs w:val="24"/>
        </w:rPr>
      </w:pPr>
      <w:r w:rsidRPr="00CF28C9">
        <w:rPr>
          <w:rFonts w:asciiTheme="majorBidi" w:hAnsiTheme="majorBidi" w:cstheme="majorBidi"/>
          <w:sz w:val="24"/>
          <w:szCs w:val="24"/>
        </w:rPr>
        <w:t xml:space="preserve">Jumlah Soal </w:t>
      </w:r>
      <w:r w:rsidRPr="00CF28C9">
        <w:rPr>
          <w:rFonts w:asciiTheme="majorBidi" w:hAnsiTheme="majorBidi" w:cstheme="majorBidi"/>
          <w:sz w:val="24"/>
          <w:szCs w:val="24"/>
        </w:rPr>
        <w:tab/>
        <w:t>:Pilihan Ganda :10</w:t>
      </w:r>
      <w:r w:rsidR="00EF5725">
        <w:rPr>
          <w:rFonts w:asciiTheme="majorBidi" w:hAnsiTheme="majorBidi" w:cstheme="majorBidi"/>
          <w:sz w:val="24"/>
          <w:szCs w:val="24"/>
        </w:rPr>
        <w:tab/>
      </w:r>
      <w:r w:rsidR="00EF5725">
        <w:rPr>
          <w:rFonts w:asciiTheme="majorBidi" w:hAnsiTheme="majorBidi" w:cstheme="majorBidi"/>
          <w:sz w:val="24"/>
          <w:szCs w:val="24"/>
        </w:rPr>
        <w:tab/>
      </w:r>
      <w:r w:rsidR="00EF5725">
        <w:rPr>
          <w:rFonts w:asciiTheme="majorBidi" w:hAnsiTheme="majorBidi" w:cstheme="majorBidi"/>
          <w:sz w:val="24"/>
          <w:szCs w:val="24"/>
        </w:rPr>
        <w:tab/>
      </w:r>
      <w:r w:rsidR="00EF5725">
        <w:rPr>
          <w:rFonts w:asciiTheme="majorBidi" w:hAnsiTheme="majorBidi" w:cstheme="majorBidi"/>
          <w:sz w:val="24"/>
          <w:szCs w:val="24"/>
        </w:rPr>
        <w:tab/>
      </w:r>
      <w:r w:rsidR="00EF5725">
        <w:rPr>
          <w:rFonts w:asciiTheme="majorBidi" w:hAnsiTheme="majorBidi" w:cstheme="majorBidi"/>
          <w:sz w:val="24"/>
          <w:szCs w:val="24"/>
        </w:rPr>
        <w:tab/>
      </w:r>
      <w:r w:rsidR="00147D53">
        <w:rPr>
          <w:rFonts w:asciiTheme="majorBidi" w:hAnsiTheme="majorBidi" w:cstheme="majorBidi"/>
          <w:sz w:val="24"/>
          <w:szCs w:val="24"/>
        </w:rPr>
        <w:tab/>
      </w:r>
      <w:r w:rsidR="00147D53">
        <w:rPr>
          <w:rFonts w:asciiTheme="majorBidi" w:hAnsiTheme="majorBidi" w:cstheme="majorBidi"/>
          <w:sz w:val="24"/>
          <w:szCs w:val="24"/>
        </w:rPr>
        <w:tab/>
      </w:r>
      <w:r w:rsidR="00147D53">
        <w:rPr>
          <w:rFonts w:asciiTheme="majorBidi" w:hAnsiTheme="majorBidi" w:cstheme="majorBidi"/>
          <w:sz w:val="24"/>
          <w:szCs w:val="24"/>
        </w:rPr>
        <w:tab/>
      </w:r>
      <w:r w:rsidR="00147D53">
        <w:rPr>
          <w:rFonts w:asciiTheme="majorBidi" w:hAnsiTheme="majorBidi" w:cstheme="majorBidi"/>
          <w:sz w:val="24"/>
          <w:szCs w:val="24"/>
        </w:rPr>
        <w:tab/>
      </w:r>
      <w:r w:rsidR="00147D53">
        <w:rPr>
          <w:rFonts w:asciiTheme="majorBidi" w:hAnsiTheme="majorBidi" w:cstheme="majorBidi"/>
          <w:sz w:val="24"/>
          <w:szCs w:val="24"/>
        </w:rPr>
        <w:tab/>
      </w:r>
      <w:r w:rsidR="00147D53">
        <w:rPr>
          <w:rFonts w:asciiTheme="majorBidi" w:hAnsiTheme="majorBidi" w:cstheme="majorBidi"/>
          <w:sz w:val="24"/>
          <w:szCs w:val="24"/>
        </w:rPr>
        <w:tab/>
      </w:r>
      <w:r w:rsidR="00147D53">
        <w:rPr>
          <w:rFonts w:asciiTheme="majorBidi" w:hAnsiTheme="majorBidi" w:cstheme="majorBidi"/>
          <w:sz w:val="24"/>
          <w:szCs w:val="24"/>
        </w:rPr>
        <w:tab/>
      </w:r>
      <w:r w:rsidR="00147D53">
        <w:rPr>
          <w:rFonts w:asciiTheme="majorBidi" w:hAnsiTheme="majorBidi" w:cstheme="majorBidi"/>
          <w:sz w:val="24"/>
          <w:szCs w:val="24"/>
        </w:rPr>
        <w:tab/>
      </w:r>
      <w:r w:rsidR="00EF5725">
        <w:rPr>
          <w:rFonts w:asciiTheme="majorBidi" w:hAnsiTheme="majorBidi" w:cstheme="majorBidi"/>
          <w:sz w:val="24"/>
          <w:szCs w:val="24"/>
        </w:rPr>
        <w:t xml:space="preserve">Asal Madrasah </w:t>
      </w:r>
      <w:r w:rsidR="00EF5725">
        <w:rPr>
          <w:rFonts w:asciiTheme="majorBidi" w:hAnsiTheme="majorBidi" w:cstheme="majorBidi"/>
          <w:sz w:val="24"/>
          <w:szCs w:val="24"/>
        </w:rPr>
        <w:tab/>
        <w:t>:MI Miftahul Huda</w:t>
      </w:r>
    </w:p>
    <w:p w:rsidR="007A5281" w:rsidRPr="00CF28C9" w:rsidRDefault="007A5281" w:rsidP="003118DB">
      <w:pPr>
        <w:spacing w:after="0"/>
        <w:rPr>
          <w:rFonts w:asciiTheme="majorBidi" w:hAnsiTheme="majorBidi" w:cstheme="majorBidi"/>
          <w:sz w:val="24"/>
          <w:szCs w:val="24"/>
        </w:rPr>
      </w:pPr>
      <w:r w:rsidRPr="00CF28C9">
        <w:rPr>
          <w:rFonts w:asciiTheme="majorBidi" w:hAnsiTheme="majorBidi" w:cstheme="majorBidi"/>
          <w:sz w:val="24"/>
          <w:szCs w:val="24"/>
        </w:rPr>
        <w:tab/>
      </w:r>
      <w:r w:rsidRPr="00CF28C9">
        <w:rPr>
          <w:rFonts w:asciiTheme="majorBidi" w:hAnsiTheme="majorBidi" w:cstheme="majorBidi"/>
          <w:sz w:val="24"/>
          <w:szCs w:val="24"/>
        </w:rPr>
        <w:tab/>
      </w:r>
      <w:r w:rsidRPr="00CF28C9">
        <w:rPr>
          <w:rFonts w:asciiTheme="majorBidi" w:hAnsiTheme="majorBidi" w:cstheme="majorBidi"/>
          <w:sz w:val="24"/>
          <w:szCs w:val="24"/>
        </w:rPr>
        <w:tab/>
        <w:t xml:space="preserve"> Menjodohkan  :5</w:t>
      </w:r>
      <w:r w:rsidR="00EF5725">
        <w:rPr>
          <w:rFonts w:asciiTheme="majorBidi" w:hAnsiTheme="majorBidi" w:cstheme="majorBidi"/>
          <w:sz w:val="24"/>
          <w:szCs w:val="24"/>
        </w:rPr>
        <w:tab/>
      </w:r>
      <w:r w:rsidR="00EF5725">
        <w:rPr>
          <w:rFonts w:asciiTheme="majorBidi" w:hAnsiTheme="majorBidi" w:cstheme="majorBidi"/>
          <w:sz w:val="24"/>
          <w:szCs w:val="24"/>
        </w:rPr>
        <w:tab/>
      </w:r>
      <w:r w:rsidR="00EF5725">
        <w:rPr>
          <w:rFonts w:asciiTheme="majorBidi" w:hAnsiTheme="majorBidi" w:cstheme="majorBidi"/>
          <w:sz w:val="24"/>
          <w:szCs w:val="24"/>
        </w:rPr>
        <w:tab/>
      </w:r>
      <w:r w:rsidR="00EF5725">
        <w:rPr>
          <w:rFonts w:asciiTheme="majorBidi" w:hAnsiTheme="majorBidi" w:cstheme="majorBidi"/>
          <w:sz w:val="24"/>
          <w:szCs w:val="24"/>
        </w:rPr>
        <w:tab/>
      </w:r>
      <w:r w:rsidR="00147D53">
        <w:rPr>
          <w:rFonts w:asciiTheme="majorBidi" w:hAnsiTheme="majorBidi" w:cstheme="majorBidi"/>
          <w:sz w:val="24"/>
          <w:szCs w:val="24"/>
        </w:rPr>
        <w:tab/>
      </w:r>
      <w:r w:rsidR="00147D53">
        <w:rPr>
          <w:rFonts w:asciiTheme="majorBidi" w:hAnsiTheme="majorBidi" w:cstheme="majorBidi"/>
          <w:sz w:val="24"/>
          <w:szCs w:val="24"/>
        </w:rPr>
        <w:tab/>
      </w:r>
      <w:r w:rsidR="00147D53">
        <w:rPr>
          <w:rFonts w:asciiTheme="majorBidi" w:hAnsiTheme="majorBidi" w:cstheme="majorBidi"/>
          <w:sz w:val="24"/>
          <w:szCs w:val="24"/>
        </w:rPr>
        <w:tab/>
      </w:r>
      <w:r w:rsidR="00147D53">
        <w:rPr>
          <w:rFonts w:asciiTheme="majorBidi" w:hAnsiTheme="majorBidi" w:cstheme="majorBidi"/>
          <w:sz w:val="24"/>
          <w:szCs w:val="24"/>
        </w:rPr>
        <w:tab/>
      </w:r>
      <w:r w:rsidR="00147D53">
        <w:rPr>
          <w:rFonts w:asciiTheme="majorBidi" w:hAnsiTheme="majorBidi" w:cstheme="majorBidi"/>
          <w:sz w:val="24"/>
          <w:szCs w:val="24"/>
        </w:rPr>
        <w:tab/>
      </w:r>
      <w:r w:rsidR="00147D53">
        <w:rPr>
          <w:rFonts w:asciiTheme="majorBidi" w:hAnsiTheme="majorBidi" w:cstheme="majorBidi"/>
          <w:sz w:val="24"/>
          <w:szCs w:val="24"/>
        </w:rPr>
        <w:tab/>
      </w:r>
      <w:r w:rsidR="00147D53">
        <w:rPr>
          <w:rFonts w:asciiTheme="majorBidi" w:hAnsiTheme="majorBidi" w:cstheme="majorBidi"/>
          <w:sz w:val="24"/>
          <w:szCs w:val="24"/>
        </w:rPr>
        <w:tab/>
      </w:r>
      <w:r w:rsidR="00147D53">
        <w:rPr>
          <w:rFonts w:asciiTheme="majorBidi" w:hAnsiTheme="majorBidi" w:cstheme="majorBidi"/>
          <w:sz w:val="24"/>
          <w:szCs w:val="24"/>
        </w:rPr>
        <w:tab/>
      </w:r>
      <w:r w:rsidR="00EF5725">
        <w:rPr>
          <w:rFonts w:asciiTheme="majorBidi" w:hAnsiTheme="majorBidi" w:cstheme="majorBidi"/>
          <w:sz w:val="24"/>
          <w:szCs w:val="24"/>
        </w:rPr>
        <w:t xml:space="preserve">Alamat </w:t>
      </w:r>
      <w:r w:rsidR="00EF5725">
        <w:rPr>
          <w:rFonts w:asciiTheme="majorBidi" w:hAnsiTheme="majorBidi" w:cstheme="majorBidi"/>
          <w:sz w:val="24"/>
          <w:szCs w:val="24"/>
        </w:rPr>
        <w:tab/>
      </w:r>
      <w:r w:rsidR="00EF5725">
        <w:rPr>
          <w:rFonts w:asciiTheme="majorBidi" w:hAnsiTheme="majorBidi" w:cstheme="majorBidi"/>
          <w:sz w:val="24"/>
          <w:szCs w:val="24"/>
        </w:rPr>
        <w:tab/>
        <w:t xml:space="preserve">:Banjarsari Sayung Demak </w:t>
      </w:r>
      <w:bookmarkStart w:id="0" w:name="_GoBack"/>
      <w:bookmarkEnd w:id="0"/>
    </w:p>
    <w:p w:rsidR="007A5281" w:rsidRPr="00CF28C9" w:rsidRDefault="007A5281" w:rsidP="003118DB">
      <w:pPr>
        <w:spacing w:after="0"/>
        <w:rPr>
          <w:rFonts w:asciiTheme="majorBidi" w:hAnsiTheme="majorBidi" w:cstheme="majorBidi"/>
          <w:sz w:val="24"/>
          <w:szCs w:val="24"/>
        </w:rPr>
      </w:pPr>
      <w:r w:rsidRPr="00CF28C9">
        <w:rPr>
          <w:rFonts w:asciiTheme="majorBidi" w:hAnsiTheme="majorBidi" w:cstheme="majorBidi"/>
          <w:sz w:val="24"/>
          <w:szCs w:val="24"/>
        </w:rPr>
        <w:tab/>
      </w:r>
      <w:r w:rsidRPr="00CF28C9">
        <w:rPr>
          <w:rFonts w:asciiTheme="majorBidi" w:hAnsiTheme="majorBidi" w:cstheme="majorBidi"/>
          <w:sz w:val="24"/>
          <w:szCs w:val="24"/>
        </w:rPr>
        <w:tab/>
      </w:r>
      <w:r w:rsidRPr="00CF28C9">
        <w:rPr>
          <w:rFonts w:asciiTheme="majorBidi" w:hAnsiTheme="majorBidi" w:cstheme="majorBidi"/>
          <w:sz w:val="24"/>
          <w:szCs w:val="24"/>
        </w:rPr>
        <w:tab/>
        <w:t xml:space="preserve"> Isian Singkat   :5</w:t>
      </w:r>
    </w:p>
    <w:p w:rsidR="001A3ED8" w:rsidRPr="00CF28C9" w:rsidRDefault="007A5281" w:rsidP="001A3ED8">
      <w:pPr>
        <w:rPr>
          <w:rFonts w:asciiTheme="majorBidi" w:hAnsiTheme="majorBidi" w:cstheme="majorBidi"/>
          <w:sz w:val="24"/>
          <w:szCs w:val="24"/>
        </w:rPr>
      </w:pPr>
      <w:r w:rsidRPr="00CF28C9">
        <w:rPr>
          <w:rFonts w:asciiTheme="majorBidi" w:hAnsiTheme="majorBidi" w:cstheme="majorBidi"/>
          <w:sz w:val="24"/>
          <w:szCs w:val="24"/>
        </w:rPr>
        <w:tab/>
      </w:r>
      <w:r w:rsidRPr="00CF28C9">
        <w:rPr>
          <w:rFonts w:asciiTheme="majorBidi" w:hAnsiTheme="majorBidi" w:cstheme="majorBidi"/>
          <w:sz w:val="24"/>
          <w:szCs w:val="24"/>
        </w:rPr>
        <w:tab/>
      </w:r>
      <w:r w:rsidRPr="00CF28C9">
        <w:rPr>
          <w:rFonts w:asciiTheme="majorBidi" w:hAnsiTheme="majorBidi" w:cstheme="majorBidi"/>
          <w:sz w:val="24"/>
          <w:szCs w:val="24"/>
        </w:rPr>
        <w:tab/>
        <w:t xml:space="preserve"> Uraian             :5</w:t>
      </w:r>
    </w:p>
    <w:tbl>
      <w:tblPr>
        <w:tblStyle w:val="TableGrid"/>
        <w:tblW w:w="17229" w:type="dxa"/>
        <w:tblLook w:val="04A0"/>
      </w:tblPr>
      <w:tblGrid>
        <w:gridCol w:w="5070"/>
        <w:gridCol w:w="1987"/>
        <w:gridCol w:w="7726"/>
        <w:gridCol w:w="1550"/>
        <w:gridCol w:w="896"/>
      </w:tblGrid>
      <w:tr w:rsidR="00CF28C9" w:rsidRPr="00CF28C9" w:rsidTr="003118DB">
        <w:tc>
          <w:tcPr>
            <w:tcW w:w="5070" w:type="dxa"/>
          </w:tcPr>
          <w:p w:rsidR="00CF28C9" w:rsidRPr="00CF28C9" w:rsidRDefault="00CF28C9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Kompetensi Dasar</w:t>
            </w:r>
          </w:p>
        </w:tc>
        <w:tc>
          <w:tcPr>
            <w:tcW w:w="1987" w:type="dxa"/>
          </w:tcPr>
          <w:p w:rsidR="00CF28C9" w:rsidRPr="00CF28C9" w:rsidRDefault="00CF28C9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Materi</w:t>
            </w:r>
          </w:p>
        </w:tc>
        <w:tc>
          <w:tcPr>
            <w:tcW w:w="7726" w:type="dxa"/>
          </w:tcPr>
          <w:p w:rsidR="00CF28C9" w:rsidRPr="00CF28C9" w:rsidRDefault="00CF28C9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Indikator Soal</w:t>
            </w:r>
          </w:p>
        </w:tc>
        <w:tc>
          <w:tcPr>
            <w:tcW w:w="1550" w:type="dxa"/>
          </w:tcPr>
          <w:p w:rsidR="00CF28C9" w:rsidRPr="00CF28C9" w:rsidRDefault="00CF28C9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Bentuk Soal </w:t>
            </w:r>
          </w:p>
        </w:tc>
        <w:tc>
          <w:tcPr>
            <w:tcW w:w="896" w:type="dxa"/>
          </w:tcPr>
          <w:p w:rsidR="00CF28C9" w:rsidRPr="00CF28C9" w:rsidRDefault="00CF28C9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Soal Nomor</w:t>
            </w:r>
          </w:p>
        </w:tc>
      </w:tr>
      <w:tr w:rsidR="00CF28C9" w:rsidRPr="00CF28C9" w:rsidTr="003118DB">
        <w:tc>
          <w:tcPr>
            <w:tcW w:w="5070" w:type="dxa"/>
          </w:tcPr>
          <w:p w:rsidR="00CF28C9" w:rsidRPr="00CF28C9" w:rsidRDefault="00CF28C9" w:rsidP="00CF28C9">
            <w:pPr>
              <w:pStyle w:val="ListParagraph"/>
              <w:numPr>
                <w:ilvl w:val="1"/>
                <w:numId w:val="1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CF28C9">
              <w:rPr>
                <w:rFonts w:asciiTheme="majorBidi" w:hAnsiTheme="majorBidi" w:cstheme="majorBidi"/>
                <w:sz w:val="24"/>
                <w:szCs w:val="24"/>
              </w:rPr>
              <w:t xml:space="preserve">Menunaikan kemauan untuk selalu  </w:t>
            </w:r>
          </w:p>
          <w:p w:rsidR="00CF28C9" w:rsidRPr="00CF28C9" w:rsidRDefault="00CF28C9" w:rsidP="00CF28C9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  <w:r w:rsidRPr="00CF28C9">
              <w:rPr>
                <w:rFonts w:asciiTheme="majorBidi" w:hAnsiTheme="majorBidi" w:cstheme="majorBidi"/>
                <w:sz w:val="24"/>
                <w:szCs w:val="24"/>
              </w:rPr>
              <w:t xml:space="preserve">berubah menuju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kebaikan sebagai bentuk implementasi semangat hijrah para sahabat Rosulullah </w:t>
            </w:r>
          </w:p>
        </w:tc>
        <w:tc>
          <w:tcPr>
            <w:tcW w:w="1987" w:type="dxa"/>
          </w:tcPr>
          <w:p w:rsidR="00CF28C9" w:rsidRDefault="00CF28C9" w:rsidP="00CF28C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Hijrah para sahabat Nabi Muhammad SAW ke Habasah </w:t>
            </w:r>
          </w:p>
        </w:tc>
        <w:tc>
          <w:tcPr>
            <w:tcW w:w="7726" w:type="dxa"/>
          </w:tcPr>
          <w:p w:rsidR="00CF28C9" w:rsidRDefault="00003863" w:rsidP="00CF28C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="00CF28C9">
              <w:rPr>
                <w:rFonts w:asciiTheme="majorBidi" w:hAnsiTheme="majorBidi" w:cstheme="majorBidi"/>
                <w:sz w:val="24"/>
                <w:szCs w:val="24"/>
              </w:rPr>
              <w:t xml:space="preserve">Peserta didik mampu menjelaskan pengertian hijrah </w:t>
            </w:r>
          </w:p>
        </w:tc>
        <w:tc>
          <w:tcPr>
            <w:tcW w:w="1550" w:type="dxa"/>
          </w:tcPr>
          <w:p w:rsidR="00CF28C9" w:rsidRDefault="00CF28C9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896" w:type="dxa"/>
          </w:tcPr>
          <w:p w:rsidR="00CF28C9" w:rsidRDefault="00CF28C9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CF28C9" w:rsidRPr="00CF28C9" w:rsidTr="003118DB">
        <w:tc>
          <w:tcPr>
            <w:tcW w:w="5070" w:type="dxa"/>
          </w:tcPr>
          <w:p w:rsidR="00767758" w:rsidRDefault="00CF28C9" w:rsidP="0076775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2.1Menunjukkan kesabaran para </w:t>
            </w:r>
          </w:p>
          <w:p w:rsidR="00767758" w:rsidRDefault="00CF28C9" w:rsidP="0076775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sahabatNabi</w:t>
            </w:r>
            <w:r w:rsidR="00767758">
              <w:rPr>
                <w:rFonts w:asciiTheme="majorBidi" w:hAnsiTheme="majorBidi" w:cstheme="majorBidi"/>
                <w:sz w:val="24"/>
                <w:szCs w:val="24"/>
              </w:rPr>
              <w:t xml:space="preserve"> Muhammad SAW </w:t>
            </w:r>
          </w:p>
          <w:p w:rsidR="00CF28C9" w:rsidRPr="00CF28C9" w:rsidRDefault="00CF28C9" w:rsidP="0076775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dalam peristiwa hijrah ke Habasah</w:t>
            </w:r>
          </w:p>
        </w:tc>
        <w:tc>
          <w:tcPr>
            <w:tcW w:w="1987" w:type="dxa"/>
          </w:tcPr>
          <w:p w:rsidR="00CF28C9" w:rsidRDefault="00CF28C9" w:rsidP="00CF28C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726" w:type="dxa"/>
          </w:tcPr>
          <w:p w:rsidR="00003863" w:rsidRDefault="00003863" w:rsidP="00003863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-Peserta didik mampu menunjukkan kesabaran kesabaran para </w:t>
            </w:r>
          </w:p>
          <w:p w:rsidR="00CF28C9" w:rsidRDefault="00003863" w:rsidP="00003863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sahabatNabi Muhammad SAW dalam peristiwa hijrah ke Habasah</w:t>
            </w:r>
          </w:p>
        </w:tc>
        <w:tc>
          <w:tcPr>
            <w:tcW w:w="1550" w:type="dxa"/>
          </w:tcPr>
          <w:p w:rsidR="00CF28C9" w:rsidRDefault="00003863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896" w:type="dxa"/>
          </w:tcPr>
          <w:p w:rsidR="00CF28C9" w:rsidRDefault="00003863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003863" w:rsidRPr="00CF28C9" w:rsidTr="003118DB">
        <w:tc>
          <w:tcPr>
            <w:tcW w:w="5070" w:type="dxa"/>
          </w:tcPr>
          <w:p w:rsidR="00003863" w:rsidRDefault="00003863" w:rsidP="00CF28C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3.1 Mengetahui sebab-sebab Nabi </w:t>
            </w:r>
          </w:p>
          <w:p w:rsidR="00003863" w:rsidRDefault="00003863" w:rsidP="00CF28C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Muhammad hijrah ke Habasah </w:t>
            </w:r>
          </w:p>
        </w:tc>
        <w:tc>
          <w:tcPr>
            <w:tcW w:w="1987" w:type="dxa"/>
          </w:tcPr>
          <w:p w:rsidR="00003863" w:rsidRDefault="00003863" w:rsidP="00CF28C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726" w:type="dxa"/>
          </w:tcPr>
          <w:p w:rsidR="00003863" w:rsidRDefault="00003863" w:rsidP="00003863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-Peserta didik mampu menunjukkan sebab-sebab Nabi Muhammad </w:t>
            </w:r>
          </w:p>
          <w:p w:rsidR="00003863" w:rsidRDefault="00003863" w:rsidP="00003863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SAW menganjurkan para sahabat hijrah ke Habasah </w:t>
            </w:r>
          </w:p>
        </w:tc>
        <w:tc>
          <w:tcPr>
            <w:tcW w:w="1550" w:type="dxa"/>
          </w:tcPr>
          <w:p w:rsidR="00003863" w:rsidRDefault="00C9761F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  <w:p w:rsidR="00767758" w:rsidRDefault="0076775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767758" w:rsidRDefault="0076775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Uraian </w:t>
            </w:r>
          </w:p>
        </w:tc>
        <w:tc>
          <w:tcPr>
            <w:tcW w:w="896" w:type="dxa"/>
          </w:tcPr>
          <w:p w:rsidR="00003863" w:rsidRDefault="00C9761F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  <w:p w:rsidR="00767758" w:rsidRDefault="0076775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767758" w:rsidRDefault="0076775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C9761F" w:rsidRPr="00CF28C9" w:rsidTr="003118DB">
        <w:tc>
          <w:tcPr>
            <w:tcW w:w="5070" w:type="dxa"/>
          </w:tcPr>
          <w:p w:rsidR="00C9761F" w:rsidRDefault="00C9761F" w:rsidP="00CF28C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4.1 Menceritakan peristiwa hijrah</w:t>
            </w:r>
          </w:p>
          <w:p w:rsidR="00C9761F" w:rsidRDefault="00C9761F" w:rsidP="00CF28C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sahabat </w:t>
            </w:r>
            <w:r w:rsidR="001A3ED8">
              <w:rPr>
                <w:rFonts w:asciiTheme="majorBidi" w:hAnsiTheme="majorBidi" w:cstheme="majorBidi"/>
                <w:sz w:val="24"/>
                <w:szCs w:val="24"/>
              </w:rPr>
              <w:t>ke Habas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ah</w:t>
            </w:r>
          </w:p>
        </w:tc>
        <w:tc>
          <w:tcPr>
            <w:tcW w:w="1987" w:type="dxa"/>
          </w:tcPr>
          <w:p w:rsidR="00C9761F" w:rsidRDefault="00C9761F" w:rsidP="00CF28C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726" w:type="dxa"/>
          </w:tcPr>
          <w:p w:rsidR="00C9761F" w:rsidRDefault="00C9761F" w:rsidP="00003863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-Peserta didik mampu menceritakan peristiwa hijrah sahabat ke </w:t>
            </w:r>
          </w:p>
          <w:p w:rsidR="00C9761F" w:rsidRDefault="001826DF" w:rsidP="001826D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Habasah</w:t>
            </w:r>
          </w:p>
        </w:tc>
        <w:tc>
          <w:tcPr>
            <w:tcW w:w="1550" w:type="dxa"/>
          </w:tcPr>
          <w:p w:rsidR="00C9761F" w:rsidRDefault="00C9761F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  <w:p w:rsidR="001A3ED8" w:rsidRDefault="001A3ED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1A3ED8" w:rsidRDefault="001A3ED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Menjodohkan </w:t>
            </w:r>
          </w:p>
          <w:p w:rsidR="00767758" w:rsidRDefault="0076775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1A3ED8" w:rsidRDefault="0076775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Isian Singkat</w:t>
            </w:r>
          </w:p>
          <w:p w:rsidR="00767758" w:rsidRDefault="00767758" w:rsidP="0076775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767758" w:rsidRDefault="0076775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  <w:p w:rsidR="00767758" w:rsidRDefault="0076775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96" w:type="dxa"/>
          </w:tcPr>
          <w:p w:rsidR="00C9761F" w:rsidRDefault="00C9761F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  <w:r w:rsidR="001826DF">
              <w:rPr>
                <w:rFonts w:asciiTheme="majorBidi" w:hAnsiTheme="majorBidi" w:cstheme="majorBidi"/>
                <w:sz w:val="24"/>
                <w:szCs w:val="24"/>
              </w:rPr>
              <w:t>,5,6</w:t>
            </w:r>
          </w:p>
          <w:p w:rsidR="001A3ED8" w:rsidRDefault="001A3ED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1A3ED8" w:rsidRDefault="001A3ED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767758">
              <w:rPr>
                <w:rFonts w:asciiTheme="majorBidi" w:hAnsiTheme="majorBidi" w:cstheme="majorBidi"/>
                <w:sz w:val="24"/>
                <w:szCs w:val="24"/>
              </w:rPr>
              <w:t>,2</w:t>
            </w:r>
          </w:p>
          <w:p w:rsidR="00767758" w:rsidRDefault="0076775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767758" w:rsidRDefault="0076775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  <w:p w:rsidR="00767758" w:rsidRDefault="0076775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767758" w:rsidRDefault="0076775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1,3</w:t>
            </w:r>
          </w:p>
        </w:tc>
      </w:tr>
      <w:tr w:rsidR="00C9761F" w:rsidRPr="00CF28C9" w:rsidTr="003118DB">
        <w:tc>
          <w:tcPr>
            <w:tcW w:w="5070" w:type="dxa"/>
          </w:tcPr>
          <w:p w:rsidR="001826DF" w:rsidRDefault="001826DF" w:rsidP="00CF28C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4.2 Menceritakan peristiwa hijrah </w:t>
            </w:r>
          </w:p>
          <w:p w:rsidR="00C9761F" w:rsidRDefault="001826DF" w:rsidP="00CF28C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sahabat ke Thaif </w:t>
            </w:r>
          </w:p>
        </w:tc>
        <w:tc>
          <w:tcPr>
            <w:tcW w:w="1987" w:type="dxa"/>
          </w:tcPr>
          <w:p w:rsidR="00C9761F" w:rsidRDefault="001826DF" w:rsidP="00CF28C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Hijrah para sahabat Nabi Muhammad SAW ke Thaif </w:t>
            </w:r>
          </w:p>
        </w:tc>
        <w:tc>
          <w:tcPr>
            <w:tcW w:w="7726" w:type="dxa"/>
          </w:tcPr>
          <w:p w:rsidR="001A3ED8" w:rsidRDefault="001826DF" w:rsidP="001A3ED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="001A3ED8">
              <w:rPr>
                <w:rFonts w:asciiTheme="majorBidi" w:hAnsiTheme="majorBidi" w:cstheme="majorBidi"/>
                <w:sz w:val="24"/>
                <w:szCs w:val="24"/>
              </w:rPr>
              <w:t xml:space="preserve">Peserta didik mampu menceritakan peristiwa hijrah sahabat ke </w:t>
            </w:r>
          </w:p>
          <w:p w:rsidR="001A3ED8" w:rsidRDefault="001A3ED8" w:rsidP="001A3ED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Thaif</w:t>
            </w:r>
          </w:p>
          <w:p w:rsidR="00C9761F" w:rsidRDefault="00C9761F" w:rsidP="001A3ED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0" w:type="dxa"/>
          </w:tcPr>
          <w:p w:rsidR="00C9761F" w:rsidRDefault="001A3ED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  <w:p w:rsidR="00767758" w:rsidRDefault="0076775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767758" w:rsidRDefault="0076775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767758" w:rsidRDefault="0076775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Menjodohkan </w:t>
            </w:r>
          </w:p>
          <w:p w:rsidR="00767758" w:rsidRDefault="0076775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767758" w:rsidRDefault="0076775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Isian Singkat</w:t>
            </w:r>
          </w:p>
        </w:tc>
        <w:tc>
          <w:tcPr>
            <w:tcW w:w="896" w:type="dxa"/>
          </w:tcPr>
          <w:p w:rsidR="00C9761F" w:rsidRDefault="001A3ED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7,8</w:t>
            </w:r>
          </w:p>
          <w:p w:rsidR="00767758" w:rsidRDefault="0076775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767758" w:rsidRDefault="0076775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767758" w:rsidRDefault="0076775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4,5</w:t>
            </w:r>
          </w:p>
          <w:p w:rsidR="00767758" w:rsidRDefault="0076775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767758" w:rsidRDefault="0076775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2,3,4,5</w:t>
            </w:r>
          </w:p>
          <w:p w:rsidR="00767758" w:rsidRDefault="0076775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1A3ED8" w:rsidRPr="00CF28C9" w:rsidTr="003118DB">
        <w:tc>
          <w:tcPr>
            <w:tcW w:w="5070" w:type="dxa"/>
          </w:tcPr>
          <w:p w:rsidR="001A3ED8" w:rsidRDefault="001A3ED8" w:rsidP="00CF28C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lastRenderedPageBreak/>
              <w:t xml:space="preserve">2.2 Menunjukkan kesabaran Nabi </w:t>
            </w:r>
          </w:p>
          <w:p w:rsidR="001A3ED8" w:rsidRDefault="001A3ED8" w:rsidP="00CF28C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Muhammad SAW dalam peristiwa </w:t>
            </w:r>
          </w:p>
          <w:p w:rsidR="001A3ED8" w:rsidRDefault="001A3ED8" w:rsidP="00CF28C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hijrah ke Thaif</w:t>
            </w:r>
          </w:p>
        </w:tc>
        <w:tc>
          <w:tcPr>
            <w:tcW w:w="1987" w:type="dxa"/>
          </w:tcPr>
          <w:p w:rsidR="001A3ED8" w:rsidRDefault="001A3ED8" w:rsidP="00CF28C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726" w:type="dxa"/>
          </w:tcPr>
          <w:p w:rsidR="001A3ED8" w:rsidRDefault="001A3ED8" w:rsidP="001A3ED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-Peserta didik mampu menunjukkan kesabaran Nabi Muhammad </w:t>
            </w:r>
          </w:p>
          <w:p w:rsidR="001A3ED8" w:rsidRDefault="001A3ED8" w:rsidP="001A3ED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SAW dalam peristiwa hijrah ke Thaif </w:t>
            </w:r>
          </w:p>
        </w:tc>
        <w:tc>
          <w:tcPr>
            <w:tcW w:w="1550" w:type="dxa"/>
          </w:tcPr>
          <w:p w:rsidR="001A3ED8" w:rsidRDefault="001A3ED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  <w:p w:rsidR="00767758" w:rsidRDefault="0076775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767758" w:rsidRDefault="0076775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Menjodohkan</w:t>
            </w:r>
          </w:p>
          <w:p w:rsidR="00767758" w:rsidRDefault="0076775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767758" w:rsidRDefault="0076775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Uraian </w:t>
            </w:r>
          </w:p>
        </w:tc>
        <w:tc>
          <w:tcPr>
            <w:tcW w:w="896" w:type="dxa"/>
          </w:tcPr>
          <w:p w:rsidR="001A3ED8" w:rsidRDefault="001A3ED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9,10</w:t>
            </w:r>
          </w:p>
          <w:p w:rsidR="00767758" w:rsidRDefault="0076775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767758" w:rsidRDefault="0076775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  <w:p w:rsidR="00767758" w:rsidRDefault="0076775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767758" w:rsidRDefault="0076775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  <w:p w:rsidR="00767758" w:rsidRDefault="0076775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67758" w:rsidRPr="00CF28C9" w:rsidTr="003118DB">
        <w:tc>
          <w:tcPr>
            <w:tcW w:w="5070" w:type="dxa"/>
          </w:tcPr>
          <w:p w:rsidR="00767758" w:rsidRDefault="00767758" w:rsidP="00CF28C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3.2 Mengetahui sebab-sebab Nabi </w:t>
            </w:r>
          </w:p>
          <w:p w:rsidR="00767758" w:rsidRDefault="00767758" w:rsidP="00CF28C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Muhammad hijrah ke Thaif</w:t>
            </w:r>
          </w:p>
        </w:tc>
        <w:tc>
          <w:tcPr>
            <w:tcW w:w="1987" w:type="dxa"/>
          </w:tcPr>
          <w:p w:rsidR="00767758" w:rsidRDefault="00767758" w:rsidP="00CF28C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726" w:type="dxa"/>
          </w:tcPr>
          <w:p w:rsidR="00EF5725" w:rsidRDefault="00767758" w:rsidP="001A3ED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-Peserta didik mampu menunjukkan </w:t>
            </w:r>
            <w:r w:rsidR="00EF5725">
              <w:rPr>
                <w:rFonts w:asciiTheme="majorBidi" w:hAnsiTheme="majorBidi" w:cstheme="majorBidi"/>
                <w:sz w:val="24"/>
                <w:szCs w:val="24"/>
              </w:rPr>
              <w:t xml:space="preserve">sebab-sebab Nabi Muhammad </w:t>
            </w:r>
          </w:p>
          <w:p w:rsidR="00767758" w:rsidRDefault="00EF5725" w:rsidP="001A3ED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hijrah ke Thaif </w:t>
            </w:r>
          </w:p>
        </w:tc>
        <w:tc>
          <w:tcPr>
            <w:tcW w:w="1550" w:type="dxa"/>
          </w:tcPr>
          <w:p w:rsidR="00767758" w:rsidRDefault="00EF5725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896" w:type="dxa"/>
          </w:tcPr>
          <w:p w:rsidR="00767758" w:rsidRDefault="00EF5725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</w:tbl>
    <w:p w:rsidR="00CF28C9" w:rsidRDefault="00CF28C9" w:rsidP="003118DB">
      <w:pPr>
        <w:spacing w:after="0"/>
        <w:rPr>
          <w:rFonts w:asciiTheme="majorBidi" w:hAnsiTheme="majorBidi" w:cstheme="majorBidi"/>
          <w:sz w:val="28"/>
          <w:szCs w:val="28"/>
        </w:rPr>
        <w:sectPr w:rsidR="00CF28C9" w:rsidSect="003118DB">
          <w:pgSz w:w="18711" w:h="12191" w:orient="landscape"/>
          <w:pgMar w:top="851" w:right="851" w:bottom="851" w:left="851" w:header="709" w:footer="709" w:gutter="0"/>
          <w:cols w:space="708"/>
          <w:docGrid w:linePitch="360"/>
        </w:sectPr>
      </w:pPr>
    </w:p>
    <w:p w:rsidR="00CF28C9" w:rsidRPr="00DA1D43" w:rsidRDefault="00CF28C9" w:rsidP="003118DB">
      <w:pPr>
        <w:rPr>
          <w:rFonts w:asciiTheme="majorBidi" w:hAnsiTheme="majorBidi" w:cstheme="majorBidi"/>
          <w:sz w:val="28"/>
          <w:szCs w:val="28"/>
        </w:rPr>
      </w:pPr>
    </w:p>
    <w:sectPr w:rsidR="00CF28C9" w:rsidRPr="00DA1D43" w:rsidSect="003118DB">
      <w:pgSz w:w="16838" w:h="11906" w:orient="landscape"/>
      <w:pgMar w:top="144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AD485D"/>
    <w:multiLevelType w:val="multilevel"/>
    <w:tmpl w:val="DB66915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A1D43"/>
    <w:rsid w:val="00003863"/>
    <w:rsid w:val="00147D53"/>
    <w:rsid w:val="001826DF"/>
    <w:rsid w:val="001A3ED8"/>
    <w:rsid w:val="003118DB"/>
    <w:rsid w:val="0076116E"/>
    <w:rsid w:val="00767758"/>
    <w:rsid w:val="007A5281"/>
    <w:rsid w:val="008018A6"/>
    <w:rsid w:val="00BA7994"/>
    <w:rsid w:val="00C9761F"/>
    <w:rsid w:val="00CF28C9"/>
    <w:rsid w:val="00DA1D43"/>
    <w:rsid w:val="00EE644D"/>
    <w:rsid w:val="00EF5725"/>
    <w:rsid w:val="00F63F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79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F28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F28C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367</TotalTime>
  <Pages>3</Pages>
  <Words>304</Words>
  <Characters>1735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MINS_Purwosari</cp:lastModifiedBy>
  <cp:revision>6</cp:revision>
  <dcterms:created xsi:type="dcterms:W3CDTF">2018-03-07T03:23:00Z</dcterms:created>
  <dcterms:modified xsi:type="dcterms:W3CDTF">2018-03-07T15:10:00Z</dcterms:modified>
</cp:coreProperties>
</file>